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52000F05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Ceiling </w:t>
      </w:r>
      <w:r w:rsidR="00E50858">
        <w:rPr>
          <w:color w:val="000000"/>
        </w:rPr>
        <w:t xml:space="preserve">&amp; Wall - </w:t>
      </w:r>
      <w:r w:rsidR="003718C2">
        <w:rPr>
          <w:color w:val="000000"/>
        </w:rPr>
        <w:t xml:space="preserve">Baffles &amp; Beams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1BA86CD6" w:rsidR="00005AE2" w:rsidRDefault="001655F9" w:rsidP="00B957E7">
      <w:pPr>
        <w:spacing w:after="216"/>
      </w:pPr>
      <w:r>
        <w:t xml:space="preserve">Section </w:t>
      </w:r>
      <w:r w:rsidR="006E12FF">
        <w:t xml:space="preserve">09 54 </w:t>
      </w:r>
      <w:r w:rsidR="0013553F">
        <w:t>26</w:t>
      </w:r>
      <w:r w:rsidR="006E12FF">
        <w:t xml:space="preserve"> – </w:t>
      </w:r>
      <w:r w:rsidR="0013553F">
        <w:t xml:space="preserve">Specialty </w:t>
      </w:r>
      <w:r w:rsidR="006E12FF">
        <w:t xml:space="preserve">Wood Ceilings 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29B345A5" w:rsidR="00DF7639" w:rsidRDefault="0035654E" w:rsidP="0078552E">
      <w:pPr>
        <w:pStyle w:val="ListParagraph"/>
        <w:numPr>
          <w:ilvl w:val="0"/>
          <w:numId w:val="12"/>
        </w:numPr>
        <w:spacing w:after="216"/>
      </w:pPr>
      <w:r>
        <w:t xml:space="preserve">Suspension </w:t>
      </w:r>
      <w:r w:rsidR="0078552E">
        <w:t xml:space="preserve">system for wood ceilings </w:t>
      </w:r>
    </w:p>
    <w:p w14:paraId="5D838B27" w14:textId="45D7F86D" w:rsidR="0078552E" w:rsidRDefault="00FA5257" w:rsidP="0078552E">
      <w:pPr>
        <w:pStyle w:val="ListParagraph"/>
        <w:numPr>
          <w:ilvl w:val="0"/>
          <w:numId w:val="12"/>
        </w:numPr>
        <w:spacing w:after="216"/>
      </w:pPr>
      <w:r>
        <w:t>Wood ceiling system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1ECA0C7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5C22E9">
        <w:t xml:space="preserve">A. </w:t>
      </w:r>
      <w:r w:rsidRPr="005C22E9">
        <w:tab/>
      </w:r>
      <w:r w:rsidRPr="00A51133">
        <w:rPr>
          <w:sz w:val="22"/>
          <w:szCs w:val="22"/>
        </w:rPr>
        <w:t>Division 1 – “General Conditions” for substitution requests, submittals, etc.</w:t>
      </w:r>
    </w:p>
    <w:p w14:paraId="484E2F71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 xml:space="preserve">B. </w:t>
      </w:r>
      <w:r w:rsidRPr="00A51133">
        <w:rPr>
          <w:sz w:val="22"/>
          <w:szCs w:val="22"/>
        </w:rPr>
        <w:tab/>
        <w:t>Division 9 – “Acoustic Ceilings.”</w:t>
      </w:r>
    </w:p>
    <w:p w14:paraId="7A7ECA94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C.</w:t>
      </w:r>
      <w:r w:rsidRPr="00A51133">
        <w:rPr>
          <w:sz w:val="22"/>
          <w:szCs w:val="22"/>
        </w:rPr>
        <w:tab/>
        <w:t>Division 13 – “Integrated Assemblies.”</w:t>
      </w:r>
    </w:p>
    <w:p w14:paraId="6D2E895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D.</w:t>
      </w:r>
      <w:r w:rsidRPr="00A51133">
        <w:rPr>
          <w:sz w:val="22"/>
          <w:szCs w:val="22"/>
        </w:rPr>
        <w:tab/>
        <w:t>Division 15 – “Mechanical” for work to be coordinated with ceiling.</w:t>
      </w:r>
    </w:p>
    <w:p w14:paraId="2D58FA39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E.</w:t>
      </w:r>
      <w:r w:rsidRPr="00A51133">
        <w:rPr>
          <w:sz w:val="22"/>
          <w:szCs w:val="22"/>
        </w:rPr>
        <w:tab/>
        <w:t>Division 16 – “Electrical” for light fixture coordination.</w:t>
      </w:r>
    </w:p>
    <w:p w14:paraId="1023429D" w14:textId="77777777" w:rsidR="006433D6" w:rsidRDefault="006433D6" w:rsidP="00AF4FE9">
      <w:pPr>
        <w:spacing w:after="216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431ED8FC" w14:textId="1F6AF64C" w:rsidR="00554ACB" w:rsidRDefault="00554ACB" w:rsidP="00554ACB">
      <w:pPr>
        <w:pStyle w:val="ListParagraph"/>
        <w:spacing w:after="216"/>
        <w:ind w:left="360"/>
      </w:pPr>
      <w:r>
        <w:t>A. ASTM A641: Standard Specification for Zinc Coated (Galvanized) Carbon Steel Wire</w:t>
      </w:r>
      <w:r w:rsidR="00867533">
        <w:t>, 1992.</w:t>
      </w:r>
    </w:p>
    <w:p w14:paraId="11770CFF" w14:textId="5B44888F" w:rsidR="00554ACB" w:rsidRDefault="00554ACB" w:rsidP="00554ACB">
      <w:pPr>
        <w:pStyle w:val="ListParagraph"/>
        <w:spacing w:after="216"/>
        <w:ind w:left="360"/>
      </w:pPr>
      <w:r>
        <w:t>B. ASTM C423: Standard Test Method for Sound Absorption and Sound Absorption Coefficients by the Reverberation Room Method</w:t>
      </w:r>
      <w:r w:rsidR="00867533">
        <w:t>: 1990.</w:t>
      </w:r>
    </w:p>
    <w:p w14:paraId="1F3A5720" w14:textId="77777777" w:rsidR="00554ACB" w:rsidRDefault="00554ACB" w:rsidP="00554ACB">
      <w:pPr>
        <w:pStyle w:val="ListParagraph"/>
        <w:spacing w:after="216"/>
        <w:ind w:left="360"/>
      </w:pPr>
      <w:r>
        <w:t>C. ASTM C635: Standard Specifications for Metal Suspension Systems for Acoustical Tile and Lay-In Panel Ceilings</w:t>
      </w:r>
    </w:p>
    <w:p w14:paraId="1C2D1ADA" w14:textId="0CF3B153" w:rsidR="00554ACB" w:rsidRDefault="00554ACB" w:rsidP="00554ACB">
      <w:pPr>
        <w:pStyle w:val="ListParagraph"/>
        <w:spacing w:after="216"/>
        <w:ind w:left="360"/>
      </w:pPr>
      <w:r>
        <w:t>D. ASTM C636: Standard Practice for Installation of Metal Ceiling Suspension Systems for Acoustical Tile and Lay-in Panels</w:t>
      </w:r>
      <w:r w:rsidR="00CA7B32">
        <w:t>.</w:t>
      </w:r>
    </w:p>
    <w:p w14:paraId="096BE7D4" w14:textId="02516E86" w:rsidR="00554ACB" w:rsidRDefault="00554ACB" w:rsidP="00554ACB">
      <w:pPr>
        <w:pStyle w:val="ListParagraph"/>
        <w:spacing w:after="216"/>
        <w:ind w:left="360"/>
      </w:pPr>
      <w:r>
        <w:t>E. ASTM E84: Standard Test Method for Surface Burning Characteristics of Building Materials</w:t>
      </w:r>
      <w:r w:rsidR="00CA7B32">
        <w:t>; 1991.</w:t>
      </w:r>
    </w:p>
    <w:p w14:paraId="0BA96033" w14:textId="76119E7D" w:rsidR="00554ACB" w:rsidRDefault="00554ACB" w:rsidP="00554ACB">
      <w:pPr>
        <w:pStyle w:val="ListParagraph"/>
        <w:spacing w:after="216"/>
        <w:ind w:left="360"/>
      </w:pPr>
      <w:r>
        <w:t>F. ASTM E580: Standard Practice for Application of Ceiling Suspension Systems for Acoustical Tile and Lay-in Panels in Areas Requiring Seismic Restraint</w:t>
      </w:r>
      <w:r w:rsidR="00095B64">
        <w:t>; 1991.</w:t>
      </w:r>
    </w:p>
    <w:p w14:paraId="438D2824" w14:textId="5C5F866A" w:rsidR="00E95704" w:rsidRDefault="00554ACB" w:rsidP="00F56444">
      <w:pPr>
        <w:pStyle w:val="ListParagraph"/>
        <w:spacing w:after="216"/>
        <w:ind w:left="360"/>
      </w:pPr>
      <w:r>
        <w:lastRenderedPageBreak/>
        <w:t>G. ASTM E795 – Practice for Mounting Test Specimens During Sound Absorption Tests</w:t>
      </w:r>
    </w:p>
    <w:p w14:paraId="492F7D9D" w14:textId="77777777" w:rsidR="00554ACB" w:rsidRDefault="00554ACB" w:rsidP="00554ACB">
      <w:pPr>
        <w:pStyle w:val="ListParagraph"/>
        <w:spacing w:after="216"/>
        <w:ind w:left="360"/>
      </w:pPr>
      <w:r>
        <w:t>H. CAN/ULC-S102 – Method of Test for Surface Burning Characteristics of Building Materials and Assemblies</w:t>
      </w:r>
    </w:p>
    <w:p w14:paraId="3DF2D437" w14:textId="77777777" w:rsidR="00554ACB" w:rsidRDefault="00554ACB" w:rsidP="00554ACB">
      <w:pPr>
        <w:pStyle w:val="ListParagraph"/>
        <w:spacing w:after="216"/>
        <w:ind w:left="360"/>
      </w:pPr>
      <w:r>
        <w:t xml:space="preserve">I. AWI: Architectural Woodwork Quality Standards </w:t>
      </w:r>
    </w:p>
    <w:p w14:paraId="27C41634" w14:textId="77777777" w:rsidR="00554ACB" w:rsidRDefault="00554ACB" w:rsidP="00554ACB">
      <w:pPr>
        <w:pStyle w:val="ListParagraph"/>
        <w:spacing w:after="216"/>
        <w:ind w:left="360"/>
      </w:pPr>
      <w:r>
        <w:t>J. CISCA: Ceiling Systems Handbook</w:t>
      </w:r>
    </w:p>
    <w:p w14:paraId="0A45994F" w14:textId="128759D8" w:rsidR="004F7449" w:rsidRDefault="00554ACB" w:rsidP="00E95704">
      <w:pPr>
        <w:pStyle w:val="ListParagraph"/>
        <w:spacing w:after="216"/>
        <w:ind w:left="360"/>
      </w:pPr>
      <w:r>
        <w:t>K. CISCA: Wood Ceilings Technical Guidelines</w:t>
      </w: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Manufacturer Qualifications: Manufacturers other than those listed are required to submit for approval prior to bidding per Section One.</w:t>
      </w:r>
    </w:p>
    <w:p w14:paraId="2FC6FC49" w14:textId="4E2EE4F7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Installer Qualifications: Engage an experienced Installer, approved by wood ceiling manufacturer, who has completed panel ceilings similar in species, design, and extent to that indicated for this Project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Inspection: All work must pass inspection and approval of architect, as well as the local codes and regulations or authorities having jurisdiction.</w:t>
      </w:r>
    </w:p>
    <w:p w14:paraId="65C449FA" w14:textId="16F1120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Wood Ceiling System: Obtain each type of </w:t>
      </w:r>
      <w:r w:rsidR="00E04598">
        <w:t>w</w:t>
      </w:r>
      <w:r>
        <w:t xml:space="preserve">ood ceiling </w:t>
      </w:r>
      <w:r w:rsidR="004131A2">
        <w:t>component</w:t>
      </w:r>
      <w:r>
        <w:t xml:space="preserve">s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7DF9BF0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Suspension System: Obtain each type of suspension 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3793126F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12</w:t>
      </w:r>
      <w:r w:rsidR="00394E54">
        <w:t>”</w:t>
      </w:r>
      <w:r>
        <w:t xml:space="preserve"> x 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7668AC0D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Pr="005E2E65">
        <w:t>. Coordi</w:t>
      </w:r>
      <w:r w:rsidR="002B3E6F">
        <w:t xml:space="preserve">nate </w:t>
      </w:r>
      <w:r w:rsidRPr="005E2E65">
        <w:t>ceiling layout and installation with ceilings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12FBB521" w:rsidR="00BF000C" w:rsidRDefault="00BF000C" w:rsidP="00BF000C">
      <w:pPr>
        <w:pStyle w:val="ListParagraph"/>
        <w:numPr>
          <w:ilvl w:val="0"/>
          <w:numId w:val="17"/>
        </w:numPr>
        <w:spacing w:after="216"/>
      </w:pPr>
      <w:r>
        <w:t xml:space="preserve">Baffles can be installed in temperatures between 50°F (10°C) and 86°F (30°C). Baffles not to be used in exterior applications or high moisture environments where water comes in direct contact with the baffle.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2819BE60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ceiling </w:t>
      </w:r>
      <w:r w:rsidR="007247A5">
        <w:t>baffle</w:t>
      </w:r>
      <w:r>
        <w:t>s: Furnish full-size units equal to 2.0 percent of amount installed.</w:t>
      </w:r>
    </w:p>
    <w:p w14:paraId="749D43B7" w14:textId="35E22A08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Suspension </w:t>
      </w:r>
      <w:r w:rsidR="00B62352">
        <w:t>s</w:t>
      </w:r>
      <w:r>
        <w:t xml:space="preserve">ystem </w:t>
      </w:r>
      <w:r w:rsidR="00B62352">
        <w:t>c</w:t>
      </w:r>
      <w:r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>Provide owner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29EF864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>Wood baffle &amp; beam ceiling</w:t>
      </w:r>
    </w:p>
    <w:p w14:paraId="57AC16B4" w14:textId="0BAEA95B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>Product – Tignum Wood Baffle</w:t>
      </w:r>
      <w:r w:rsidR="00AC6C01">
        <w:t xml:space="preserve"> / Beam</w:t>
      </w:r>
      <w:r w:rsidR="00604B1B">
        <w:t xml:space="preserve">.  Substitutions require prior approval by the architect.   </w:t>
      </w:r>
    </w:p>
    <w:p w14:paraId="57CA1B75" w14:textId="325BCC3A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baffle and beam ceilings and walls </w:t>
      </w:r>
    </w:p>
    <w:p w14:paraId="06B68F50" w14:textId="5AC011DB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baffles and beams </w:t>
      </w:r>
    </w:p>
    <w:p w14:paraId="70E2A258" w14:textId="76CC443B" w:rsidR="00643C75" w:rsidRDefault="00643C75" w:rsidP="00643C75">
      <w:pPr>
        <w:spacing w:after="216"/>
      </w:pPr>
      <w:r>
        <w:t xml:space="preserve">1. </w:t>
      </w:r>
      <w:r>
        <w:tab/>
        <w:t xml:space="preserve">Wood </w:t>
      </w:r>
      <w:r w:rsidR="00C412B9">
        <w:t>Baffles</w:t>
      </w:r>
      <w:r>
        <w:t>:</w:t>
      </w:r>
      <w:r w:rsidR="00C412B9">
        <w:t xml:space="preserve"> MDF inner frame with wood veneer</w:t>
      </w:r>
    </w:p>
    <w:p w14:paraId="417AEEBF" w14:textId="32B3C3D4" w:rsidR="00643C75" w:rsidRPr="005536CD" w:rsidRDefault="00643C75" w:rsidP="009008D9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356C6D8A" w14:textId="63F4297C" w:rsidR="005536CD" w:rsidRDefault="005536CD" w:rsidP="005536CD">
      <w:pPr>
        <w:spacing w:after="216"/>
        <w:rPr>
          <w:color w:val="000000" w:themeColor="text1"/>
        </w:rPr>
      </w:pPr>
    </w:p>
    <w:p w14:paraId="28E872E8" w14:textId="77777777" w:rsidR="005536CD" w:rsidRPr="005536CD" w:rsidRDefault="005536CD" w:rsidP="005536CD">
      <w:pPr>
        <w:spacing w:after="216"/>
        <w:rPr>
          <w:color w:val="000000" w:themeColor="text1"/>
        </w:rPr>
      </w:pPr>
    </w:p>
    <w:p w14:paraId="48ADB4A4" w14:textId="22C67644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9008D9">
        <w:t>Baffle/beam 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1BB7B7C6" w14:textId="4022B754" w:rsidR="00643C75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F374A4">
        <w:t>Suspension method</w:t>
      </w:r>
      <w:r>
        <w:t>:</w:t>
      </w:r>
      <w:r>
        <w:tab/>
      </w:r>
      <w:r>
        <w:tab/>
      </w:r>
      <w:r w:rsidRPr="00A91AA1">
        <w:rPr>
          <w:color w:val="FF0000"/>
        </w:rPr>
        <w:t>&lt;</w:t>
      </w:r>
      <w:r w:rsidR="00F374A4" w:rsidRPr="00A91AA1">
        <w:rPr>
          <w:color w:val="FF0000"/>
        </w:rPr>
        <w:t>T Bar, Unistrut</w:t>
      </w:r>
      <w:r w:rsidR="00B871EB" w:rsidRPr="00A91AA1">
        <w:rPr>
          <w:color w:val="FF0000"/>
        </w:rPr>
        <w:t>, Direct Wire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3C068745" w:rsidR="00643C75" w:rsidRPr="00715844" w:rsidRDefault="00C4262A" w:rsidP="009008D9">
      <w:pPr>
        <w:pStyle w:val="ListParagraph"/>
        <w:numPr>
          <w:ilvl w:val="0"/>
          <w:numId w:val="22"/>
        </w:numPr>
        <w:spacing w:after="216"/>
      </w:pPr>
      <w:r>
        <w:t xml:space="preserve">     </w:t>
      </w:r>
      <w:r w:rsidR="00643C75"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5C8450FE" w14:textId="062CBDAE" w:rsidR="00715844" w:rsidRPr="002F63F2" w:rsidRDefault="00C4262A" w:rsidP="00C4262A">
      <w:pPr>
        <w:pStyle w:val="ListParagraph"/>
        <w:numPr>
          <w:ilvl w:val="0"/>
          <w:numId w:val="22"/>
        </w:numPr>
        <w:spacing w:after="216"/>
      </w:pPr>
      <w:r>
        <w:t xml:space="preserve">               Acoustic                                          </w:t>
      </w:r>
      <w:r w:rsidRPr="00FF39C1">
        <w:rPr>
          <w:color w:val="FF0000"/>
        </w:rPr>
        <w:t>&lt;</w:t>
      </w:r>
      <w:r w:rsidR="00FF39C1" w:rsidRPr="00FF39C1">
        <w:rPr>
          <w:color w:val="FF0000"/>
        </w:rPr>
        <w:t>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1995B86C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015860" w:rsidRPr="006B055B">
        <w:rPr>
          <w:b/>
          <w:bCs/>
        </w:rPr>
        <w:t>Suspension systems</w:t>
      </w:r>
      <w:r w:rsidR="00015860">
        <w:t xml:space="preserve"> </w:t>
      </w:r>
      <w:r w:rsidR="003825F8">
        <w:t xml:space="preserve">– provide standard </w:t>
      </w:r>
      <w:r w:rsidR="002037FA">
        <w:t xml:space="preserve">ceilings suspension systems and mfg. supplied fasteners.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01A02B18" w:rsidR="00A91AA1" w:rsidRPr="00C412B9" w:rsidRDefault="00510240" w:rsidP="007E0DC3">
      <w:pPr>
        <w:pStyle w:val="ListParagraph"/>
        <w:numPr>
          <w:ilvl w:val="0"/>
          <w:numId w:val="24"/>
        </w:numPr>
        <w:spacing w:after="216"/>
      </w:pPr>
      <w:r w:rsidRPr="00C412B9">
        <w:t>Tignum baffle</w:t>
      </w:r>
      <w:r w:rsidR="00366FFE" w:rsidRPr="00C412B9">
        <w:t xml:space="preserve"> </w:t>
      </w:r>
      <w:r w:rsidR="0053758D" w:rsidRPr="00C412B9">
        <w:t xml:space="preserve">- </w:t>
      </w:r>
      <w:r w:rsidR="005949E1" w:rsidRPr="00C412B9">
        <w:t>suspensi</w:t>
      </w:r>
      <w:r w:rsidR="0053758D" w:rsidRPr="00C412B9">
        <w:t xml:space="preserve">on </w:t>
      </w:r>
      <w:r w:rsidR="005949E1" w:rsidRPr="00C412B9">
        <w:t xml:space="preserve"> </w:t>
      </w:r>
      <w:r w:rsidR="00366FFE" w:rsidRPr="00C412B9">
        <w:t xml:space="preserve">                       </w:t>
      </w:r>
      <w:r w:rsidR="00366FFE" w:rsidRPr="00C412B9">
        <w:rPr>
          <w:color w:val="FF0000"/>
        </w:rPr>
        <w:t>&lt;</w:t>
      </w:r>
      <w:r w:rsidR="006E7E4A" w:rsidRPr="00C412B9">
        <w:rPr>
          <w:color w:val="FF0000"/>
        </w:rPr>
        <w:t xml:space="preserve"> 15/16” HD Grid, 1.5” </w:t>
      </w:r>
      <w:r w:rsidR="00E20D16" w:rsidRPr="00C412B9">
        <w:rPr>
          <w:color w:val="FF0000"/>
        </w:rPr>
        <w:t>Unistrut</w:t>
      </w:r>
      <w:r w:rsidR="00C412B9" w:rsidRPr="00C412B9">
        <w:rPr>
          <w:color w:val="FF0000"/>
        </w:rPr>
        <w:t xml:space="preserve">, </w:t>
      </w:r>
      <w:r w:rsidR="00C412B9">
        <w:rPr>
          <w:color w:val="FF0000"/>
        </w:rPr>
        <w:t>W</w:t>
      </w:r>
      <w:r w:rsidR="00C412B9" w:rsidRPr="00C412B9">
        <w:rPr>
          <w:color w:val="FF0000"/>
        </w:rPr>
        <w:t xml:space="preserve">ire </w:t>
      </w:r>
      <w:r w:rsidR="00C412B9">
        <w:rPr>
          <w:color w:val="FF0000"/>
        </w:rPr>
        <w:t>H</w:t>
      </w:r>
      <w:r w:rsidR="00C412B9" w:rsidRPr="00C412B9">
        <w:rPr>
          <w:color w:val="FF0000"/>
        </w:rPr>
        <w:t>ung</w:t>
      </w:r>
      <w:r w:rsidR="00157493" w:rsidRPr="00C412B9">
        <w:rPr>
          <w:color w:val="FF0000"/>
        </w:rPr>
        <w:t>&gt;</w:t>
      </w:r>
    </w:p>
    <w:p w14:paraId="2C3AD192" w14:textId="46C55371" w:rsidR="001A4576" w:rsidRPr="00124F31" w:rsidRDefault="00F16276" w:rsidP="007E0DC3">
      <w:pPr>
        <w:pStyle w:val="ListParagraph"/>
        <w:numPr>
          <w:ilvl w:val="0"/>
          <w:numId w:val="24"/>
        </w:numPr>
        <w:spacing w:after="216"/>
      </w:pPr>
      <w:r w:rsidRPr="00124F31">
        <w:t>Attachment hardware</w:t>
      </w:r>
      <w:r w:rsidR="0041683D" w:rsidRPr="00124F31">
        <w:t xml:space="preserve"> </w:t>
      </w:r>
      <w:r w:rsidR="002F7094">
        <w:t>mfg. supplied</w:t>
      </w:r>
      <w:r w:rsidRPr="00124F31">
        <w:t xml:space="preserve">         </w:t>
      </w:r>
      <w:r w:rsidRPr="002F7094">
        <w:rPr>
          <w:color w:val="FF0000"/>
        </w:rPr>
        <w:t>&lt;</w:t>
      </w:r>
      <w:r w:rsidR="00124F31" w:rsidRPr="002F7094">
        <w:rPr>
          <w:color w:val="FF0000"/>
        </w:rPr>
        <w:t xml:space="preserve"> </w:t>
      </w:r>
      <w:r w:rsidR="00276857">
        <w:rPr>
          <w:color w:val="FF0000"/>
        </w:rPr>
        <w:t>Baffle</w:t>
      </w:r>
      <w:r w:rsidR="006A7A09">
        <w:rPr>
          <w:color w:val="FF0000"/>
        </w:rPr>
        <w:t xml:space="preserve"> (</w:t>
      </w:r>
      <w:r w:rsidR="00124F31" w:rsidRPr="002F7094">
        <w:rPr>
          <w:color w:val="FF0000"/>
        </w:rPr>
        <w:t>T Bar, Unistrut</w:t>
      </w:r>
      <w:r w:rsidR="00C412B9">
        <w:rPr>
          <w:color w:val="FF0000"/>
        </w:rPr>
        <w:t>, Wire)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56C9C2D2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ceiling 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217EF131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 </w:t>
      </w:r>
      <w:r w:rsidR="00982004">
        <w:t>beams and baffles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lastRenderedPageBreak/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0C0" w14:textId="77777777" w:rsidR="00C56FBA" w:rsidRDefault="00C56FBA" w:rsidP="00484880">
      <w:r>
        <w:separator/>
      </w:r>
    </w:p>
  </w:endnote>
  <w:endnote w:type="continuationSeparator" w:id="0">
    <w:p w14:paraId="1297D66B" w14:textId="77777777" w:rsidR="00C56FBA" w:rsidRDefault="00C56FBA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BAA772D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&amp; Wall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AE0" w14:textId="77777777" w:rsidR="00C56FBA" w:rsidRDefault="00C56FBA" w:rsidP="00484880">
      <w:r>
        <w:separator/>
      </w:r>
    </w:p>
  </w:footnote>
  <w:footnote w:type="continuationSeparator" w:id="0">
    <w:p w14:paraId="4BDE7C62" w14:textId="77777777" w:rsidR="00C56FBA" w:rsidRDefault="00C56FBA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B72F7B2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11282">
    <w:abstractNumId w:val="11"/>
  </w:num>
  <w:num w:numId="2" w16cid:durableId="912394118">
    <w:abstractNumId w:val="7"/>
  </w:num>
  <w:num w:numId="3" w16cid:durableId="1196238589">
    <w:abstractNumId w:val="8"/>
  </w:num>
  <w:num w:numId="4" w16cid:durableId="1977027697">
    <w:abstractNumId w:val="19"/>
  </w:num>
  <w:num w:numId="5" w16cid:durableId="175117237">
    <w:abstractNumId w:val="21"/>
  </w:num>
  <w:num w:numId="6" w16cid:durableId="65080771">
    <w:abstractNumId w:val="18"/>
  </w:num>
  <w:num w:numId="7" w16cid:durableId="1863278637">
    <w:abstractNumId w:val="23"/>
  </w:num>
  <w:num w:numId="8" w16cid:durableId="1952517627">
    <w:abstractNumId w:val="15"/>
  </w:num>
  <w:num w:numId="9" w16cid:durableId="1045375554">
    <w:abstractNumId w:val="13"/>
  </w:num>
  <w:num w:numId="10" w16cid:durableId="664404997">
    <w:abstractNumId w:val="6"/>
  </w:num>
  <w:num w:numId="11" w16cid:durableId="1538659719">
    <w:abstractNumId w:val="17"/>
  </w:num>
  <w:num w:numId="12" w16cid:durableId="1469936432">
    <w:abstractNumId w:val="2"/>
  </w:num>
  <w:num w:numId="13" w16cid:durableId="826559103">
    <w:abstractNumId w:val="4"/>
  </w:num>
  <w:num w:numId="14" w16cid:durableId="1339695117">
    <w:abstractNumId w:val="3"/>
  </w:num>
  <w:num w:numId="15" w16cid:durableId="2060745910">
    <w:abstractNumId w:val="24"/>
  </w:num>
  <w:num w:numId="16" w16cid:durableId="2131971453">
    <w:abstractNumId w:val="1"/>
  </w:num>
  <w:num w:numId="17" w16cid:durableId="34930726">
    <w:abstractNumId w:val="9"/>
  </w:num>
  <w:num w:numId="18" w16cid:durableId="471867729">
    <w:abstractNumId w:val="22"/>
  </w:num>
  <w:num w:numId="19" w16cid:durableId="2059470332">
    <w:abstractNumId w:val="0"/>
  </w:num>
  <w:num w:numId="20" w16cid:durableId="1213689519">
    <w:abstractNumId w:val="25"/>
  </w:num>
  <w:num w:numId="21" w16cid:durableId="44761860">
    <w:abstractNumId w:val="10"/>
  </w:num>
  <w:num w:numId="22" w16cid:durableId="1159619097">
    <w:abstractNumId w:val="20"/>
  </w:num>
  <w:num w:numId="23" w16cid:durableId="119343064">
    <w:abstractNumId w:val="5"/>
  </w:num>
  <w:num w:numId="24" w16cid:durableId="1762871302">
    <w:abstractNumId w:val="12"/>
  </w:num>
  <w:num w:numId="25" w16cid:durableId="712729615">
    <w:abstractNumId w:val="26"/>
  </w:num>
  <w:num w:numId="26" w16cid:durableId="412626464">
    <w:abstractNumId w:val="14"/>
  </w:num>
  <w:num w:numId="27" w16cid:durableId="2135366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A80"/>
    <w:rsid w:val="00005AE2"/>
    <w:rsid w:val="00006527"/>
    <w:rsid w:val="00011F49"/>
    <w:rsid w:val="00015860"/>
    <w:rsid w:val="00016D63"/>
    <w:rsid w:val="000201A0"/>
    <w:rsid w:val="000237E4"/>
    <w:rsid w:val="000324FA"/>
    <w:rsid w:val="000329D1"/>
    <w:rsid w:val="000353CB"/>
    <w:rsid w:val="00082BF2"/>
    <w:rsid w:val="00095B64"/>
    <w:rsid w:val="000A4A04"/>
    <w:rsid w:val="000B3663"/>
    <w:rsid w:val="000B3D3B"/>
    <w:rsid w:val="000C0169"/>
    <w:rsid w:val="000C6B06"/>
    <w:rsid w:val="000E262B"/>
    <w:rsid w:val="000F09DC"/>
    <w:rsid w:val="000F7057"/>
    <w:rsid w:val="00101294"/>
    <w:rsid w:val="00113EB2"/>
    <w:rsid w:val="00114FD0"/>
    <w:rsid w:val="0011525E"/>
    <w:rsid w:val="001162E6"/>
    <w:rsid w:val="00116BEC"/>
    <w:rsid w:val="00124F31"/>
    <w:rsid w:val="0012595D"/>
    <w:rsid w:val="0013553F"/>
    <w:rsid w:val="001438D5"/>
    <w:rsid w:val="00144C0F"/>
    <w:rsid w:val="0015372E"/>
    <w:rsid w:val="00157493"/>
    <w:rsid w:val="0016552F"/>
    <w:rsid w:val="001655F9"/>
    <w:rsid w:val="00174297"/>
    <w:rsid w:val="00186083"/>
    <w:rsid w:val="001869E0"/>
    <w:rsid w:val="001A4576"/>
    <w:rsid w:val="001A7DA1"/>
    <w:rsid w:val="001E6693"/>
    <w:rsid w:val="001F126E"/>
    <w:rsid w:val="002037FA"/>
    <w:rsid w:val="002045AC"/>
    <w:rsid w:val="002152B8"/>
    <w:rsid w:val="002324F4"/>
    <w:rsid w:val="00243640"/>
    <w:rsid w:val="002573FC"/>
    <w:rsid w:val="00267F7D"/>
    <w:rsid w:val="00276140"/>
    <w:rsid w:val="00276857"/>
    <w:rsid w:val="00283A1F"/>
    <w:rsid w:val="00295C2A"/>
    <w:rsid w:val="002B3E6F"/>
    <w:rsid w:val="002C5F97"/>
    <w:rsid w:val="002C7007"/>
    <w:rsid w:val="002D0A6E"/>
    <w:rsid w:val="002D208C"/>
    <w:rsid w:val="002F0B2D"/>
    <w:rsid w:val="002F63F2"/>
    <w:rsid w:val="002F7094"/>
    <w:rsid w:val="00317DFF"/>
    <w:rsid w:val="00327324"/>
    <w:rsid w:val="00327B50"/>
    <w:rsid w:val="00340A76"/>
    <w:rsid w:val="00351425"/>
    <w:rsid w:val="00352F43"/>
    <w:rsid w:val="00354A76"/>
    <w:rsid w:val="0035654E"/>
    <w:rsid w:val="00366FFE"/>
    <w:rsid w:val="00370C09"/>
    <w:rsid w:val="003718C2"/>
    <w:rsid w:val="003825F8"/>
    <w:rsid w:val="00384A1F"/>
    <w:rsid w:val="00394E54"/>
    <w:rsid w:val="003A658C"/>
    <w:rsid w:val="003B7AA8"/>
    <w:rsid w:val="003C43DE"/>
    <w:rsid w:val="003D7ADB"/>
    <w:rsid w:val="003E545E"/>
    <w:rsid w:val="003F2B3A"/>
    <w:rsid w:val="004050A0"/>
    <w:rsid w:val="004131A2"/>
    <w:rsid w:val="004148A3"/>
    <w:rsid w:val="0041683D"/>
    <w:rsid w:val="0042069B"/>
    <w:rsid w:val="0042180B"/>
    <w:rsid w:val="004343B0"/>
    <w:rsid w:val="00444C37"/>
    <w:rsid w:val="00463E65"/>
    <w:rsid w:val="00464C44"/>
    <w:rsid w:val="00470B30"/>
    <w:rsid w:val="00484880"/>
    <w:rsid w:val="00495A00"/>
    <w:rsid w:val="004B0895"/>
    <w:rsid w:val="004B5D33"/>
    <w:rsid w:val="004C1693"/>
    <w:rsid w:val="004C4979"/>
    <w:rsid w:val="004D25D9"/>
    <w:rsid w:val="004D723B"/>
    <w:rsid w:val="004E5842"/>
    <w:rsid w:val="004F40AE"/>
    <w:rsid w:val="004F7449"/>
    <w:rsid w:val="00510240"/>
    <w:rsid w:val="0053758D"/>
    <w:rsid w:val="005536CD"/>
    <w:rsid w:val="00554ACB"/>
    <w:rsid w:val="00561955"/>
    <w:rsid w:val="005949E1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30425"/>
    <w:rsid w:val="0063157A"/>
    <w:rsid w:val="006433D6"/>
    <w:rsid w:val="00643C75"/>
    <w:rsid w:val="006442F2"/>
    <w:rsid w:val="006664FF"/>
    <w:rsid w:val="006668D7"/>
    <w:rsid w:val="0067062E"/>
    <w:rsid w:val="00672FE6"/>
    <w:rsid w:val="0068241C"/>
    <w:rsid w:val="00692F54"/>
    <w:rsid w:val="006A4C03"/>
    <w:rsid w:val="006A7A09"/>
    <w:rsid w:val="006B055B"/>
    <w:rsid w:val="006C073A"/>
    <w:rsid w:val="006E12FF"/>
    <w:rsid w:val="006E7E4A"/>
    <w:rsid w:val="006F4267"/>
    <w:rsid w:val="00714813"/>
    <w:rsid w:val="00715844"/>
    <w:rsid w:val="007247A5"/>
    <w:rsid w:val="00733C8F"/>
    <w:rsid w:val="0073639C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9AC"/>
    <w:rsid w:val="007D7503"/>
    <w:rsid w:val="007E0DC3"/>
    <w:rsid w:val="007F14BA"/>
    <w:rsid w:val="007F3739"/>
    <w:rsid w:val="0080056E"/>
    <w:rsid w:val="00806680"/>
    <w:rsid w:val="00811D26"/>
    <w:rsid w:val="00814A82"/>
    <w:rsid w:val="00831A73"/>
    <w:rsid w:val="008327C6"/>
    <w:rsid w:val="00867533"/>
    <w:rsid w:val="008A210E"/>
    <w:rsid w:val="008A45A5"/>
    <w:rsid w:val="008B4AD4"/>
    <w:rsid w:val="008B522E"/>
    <w:rsid w:val="008B7B8E"/>
    <w:rsid w:val="008D4AA9"/>
    <w:rsid w:val="009008D9"/>
    <w:rsid w:val="0090151B"/>
    <w:rsid w:val="00940831"/>
    <w:rsid w:val="00982004"/>
    <w:rsid w:val="00990DD9"/>
    <w:rsid w:val="009A177D"/>
    <w:rsid w:val="009C7257"/>
    <w:rsid w:val="009D0944"/>
    <w:rsid w:val="009F6589"/>
    <w:rsid w:val="00A1368E"/>
    <w:rsid w:val="00A22646"/>
    <w:rsid w:val="00A34CF2"/>
    <w:rsid w:val="00A4030B"/>
    <w:rsid w:val="00A46FAB"/>
    <w:rsid w:val="00A504EA"/>
    <w:rsid w:val="00A51133"/>
    <w:rsid w:val="00A57F5C"/>
    <w:rsid w:val="00A623FA"/>
    <w:rsid w:val="00A65FEE"/>
    <w:rsid w:val="00A83F97"/>
    <w:rsid w:val="00A91AA1"/>
    <w:rsid w:val="00A93C20"/>
    <w:rsid w:val="00AA7BEF"/>
    <w:rsid w:val="00AC6C01"/>
    <w:rsid w:val="00AE2734"/>
    <w:rsid w:val="00AF4F1D"/>
    <w:rsid w:val="00AF4FE9"/>
    <w:rsid w:val="00B064C5"/>
    <w:rsid w:val="00B1363A"/>
    <w:rsid w:val="00B342D0"/>
    <w:rsid w:val="00B456A3"/>
    <w:rsid w:val="00B62352"/>
    <w:rsid w:val="00B80941"/>
    <w:rsid w:val="00B871EB"/>
    <w:rsid w:val="00B957E7"/>
    <w:rsid w:val="00BB0092"/>
    <w:rsid w:val="00BB1FAB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412B9"/>
    <w:rsid w:val="00C4262A"/>
    <w:rsid w:val="00C45E48"/>
    <w:rsid w:val="00C525F9"/>
    <w:rsid w:val="00C55DA9"/>
    <w:rsid w:val="00C56FBA"/>
    <w:rsid w:val="00C65E27"/>
    <w:rsid w:val="00C65FF0"/>
    <w:rsid w:val="00CA7B32"/>
    <w:rsid w:val="00CB2429"/>
    <w:rsid w:val="00CB49DB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4127E"/>
    <w:rsid w:val="00D44F07"/>
    <w:rsid w:val="00D53131"/>
    <w:rsid w:val="00D62B20"/>
    <w:rsid w:val="00D62D31"/>
    <w:rsid w:val="00D86230"/>
    <w:rsid w:val="00D94077"/>
    <w:rsid w:val="00DA038A"/>
    <w:rsid w:val="00DB4CA1"/>
    <w:rsid w:val="00DD4FE8"/>
    <w:rsid w:val="00DF7639"/>
    <w:rsid w:val="00E01AA8"/>
    <w:rsid w:val="00E04598"/>
    <w:rsid w:val="00E20D16"/>
    <w:rsid w:val="00E374E4"/>
    <w:rsid w:val="00E50858"/>
    <w:rsid w:val="00E56964"/>
    <w:rsid w:val="00E71E0C"/>
    <w:rsid w:val="00E747CF"/>
    <w:rsid w:val="00E81A87"/>
    <w:rsid w:val="00E95704"/>
    <w:rsid w:val="00E9673D"/>
    <w:rsid w:val="00EA4F1E"/>
    <w:rsid w:val="00EC02B1"/>
    <w:rsid w:val="00EC3795"/>
    <w:rsid w:val="00EC5D76"/>
    <w:rsid w:val="00EE02D0"/>
    <w:rsid w:val="00F0668A"/>
    <w:rsid w:val="00F07E5C"/>
    <w:rsid w:val="00F12AEF"/>
    <w:rsid w:val="00F16276"/>
    <w:rsid w:val="00F23FFA"/>
    <w:rsid w:val="00F3426B"/>
    <w:rsid w:val="00F374A4"/>
    <w:rsid w:val="00F56444"/>
    <w:rsid w:val="00F7004E"/>
    <w:rsid w:val="00F7436E"/>
    <w:rsid w:val="00F915F1"/>
    <w:rsid w:val="00FA351A"/>
    <w:rsid w:val="00FA5257"/>
    <w:rsid w:val="00FB1B6B"/>
    <w:rsid w:val="00FB66AD"/>
    <w:rsid w:val="00FB7397"/>
    <w:rsid w:val="00FD7070"/>
    <w:rsid w:val="00FE7BD8"/>
    <w:rsid w:val="00FF0EF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ChrisBourqueMaxxitSy/AppData/Local/Microsoft/Windows/INetCache/Content.Outlook/TZXX57FC/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  <location xmlns="55bacbeb-3473-4b51-b307-b470faacb695" xsi:nil="true"/>
    <Time xmlns="55bacbeb-3473-4b51-b307-b470faacb6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32" ma:contentTypeDescription="Create a new document." ma:contentTypeScope="" ma:versionID="62d918fc72a8645e15a625878c1e9325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7f4be74bf99941eb05945636946bfd0e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ocation" minOccurs="0"/>
                <xsd:element ref="ns2:a103aff7-fe59-425e-b142-1dde41bce06bCountryOrRegion" minOccurs="0"/>
                <xsd:element ref="ns2:a103aff7-fe59-425e-b142-1dde41bce06bState" minOccurs="0"/>
                <xsd:element ref="ns2:a103aff7-fe59-425e-b142-1dde41bce06bCity" minOccurs="0"/>
                <xsd:element ref="ns2:a103aff7-fe59-425e-b142-1dde41bce06bPostalCode" minOccurs="0"/>
                <xsd:element ref="ns2:a103aff7-fe59-425e-b142-1dde41bce06bStreet" minOccurs="0"/>
                <xsd:element ref="ns2:a103aff7-fe59-425e-b142-1dde41bce06bGeoLoc" minOccurs="0"/>
                <xsd:element ref="ns2:a103aff7-fe59-425e-b142-1dde41bce06bDispName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" ma:index="26" nillable="true" ma:displayName="location" ma:format="Dropdown" ma:internalName="location">
      <xsd:simpleType>
        <xsd:restriction base="dms:Unknown"/>
      </xsd:simpleType>
    </xsd:element>
    <xsd:element name="a103aff7-fe59-425e-b142-1dde41bce06bCountryOrRegion" ma:index="27" nillable="true" ma:displayName="location: Country/Region" ma:internalName="CountryOrRegion" ma:readOnly="true">
      <xsd:simpleType>
        <xsd:restriction base="dms:Text"/>
      </xsd:simpleType>
    </xsd:element>
    <xsd:element name="a103aff7-fe59-425e-b142-1dde41bce06bState" ma:index="28" nillable="true" ma:displayName="location: State" ma:internalName="State" ma:readOnly="true">
      <xsd:simpleType>
        <xsd:restriction base="dms:Text"/>
      </xsd:simpleType>
    </xsd:element>
    <xsd:element name="a103aff7-fe59-425e-b142-1dde41bce06bCity" ma:index="29" nillable="true" ma:displayName="location: City" ma:internalName="City" ma:readOnly="true">
      <xsd:simpleType>
        <xsd:restriction base="dms:Text"/>
      </xsd:simpleType>
    </xsd:element>
    <xsd:element name="a103aff7-fe59-425e-b142-1dde41bce06bPostalCode" ma:index="30" nillable="true" ma:displayName="location: Postal Code" ma:internalName="PostalCode" ma:readOnly="true">
      <xsd:simpleType>
        <xsd:restriction base="dms:Text"/>
      </xsd:simpleType>
    </xsd:element>
    <xsd:element name="a103aff7-fe59-425e-b142-1dde41bce06bStreet" ma:index="31" nillable="true" ma:displayName="location: Street" ma:internalName="Street" ma:readOnly="true">
      <xsd:simpleType>
        <xsd:restriction base="dms:Text"/>
      </xsd:simpleType>
    </xsd:element>
    <xsd:element name="a103aff7-fe59-425e-b142-1dde41bce06bGeoLoc" ma:index="32" nillable="true" ma:displayName="location: Coordinates" ma:internalName="GeoLoc" ma:readOnly="true">
      <xsd:simpleType>
        <xsd:restriction base="dms:Unknown"/>
      </xsd:simpleType>
    </xsd:element>
    <xsd:element name="a103aff7-fe59-425e-b142-1dde41bce06bDispName" ma:index="33" nillable="true" ma:displayName="location: Name" ma:internalName="DispName" ma:readOnly="true">
      <xsd:simpleType>
        <xsd:restriction base="dms:Text"/>
      </xsd:simpleType>
    </xsd:element>
    <xsd:element name="Time" ma:index="34" nillable="true" ma:displayName="Time" ma:format="DateOnly" ma:internalName="Time">
      <xsd:simpleType>
        <xsd:restriction base="dms:DateTim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customXml/itemProps2.xml><?xml version="1.0" encoding="utf-8"?>
<ds:datastoreItem xmlns:ds="http://schemas.openxmlformats.org/officeDocument/2006/customXml" ds:itemID="{236AFA6F-6048-445E-81E5-4EC888EA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6020</Characters>
  <Application>Microsoft Office Word</Application>
  <DocSecurity>0</DocSecurity>
  <Lines>133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SYSTEMs</dc:creator>
  <cp:keywords/>
  <dc:description/>
  <cp:lastModifiedBy>Harshvir Kalkat</cp:lastModifiedBy>
  <cp:revision>2</cp:revision>
  <dcterms:created xsi:type="dcterms:W3CDTF">2024-01-17T21:33:00Z</dcterms:created>
  <dcterms:modified xsi:type="dcterms:W3CDTF">2024-01-17T21:33:00Z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  <property fmtid="{D5CDD505-2E9C-101B-9397-08002B2CF9AE}" pid="3" name="GrammarlyDocumentId">
    <vt:lpwstr>218d0b24e018be6c202c0d2310a4b347c1f8d2ce88503451355e0a1d76a9bdd4</vt:lpwstr>
  </property>
</Properties>
</file>