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739F1BD" w:rsidR="00CB49DB" w:rsidRPr="00840575" w:rsidRDefault="00CB49DB" w:rsidP="00B957E7">
      <w:pPr>
        <w:spacing w:after="216"/>
      </w:pPr>
      <w:r w:rsidRPr="00840575">
        <w:t>Project</w:t>
      </w:r>
      <w:r w:rsidR="00005AE2" w:rsidRPr="00840575">
        <w:t xml:space="preserve">: </w:t>
      </w:r>
      <w:r w:rsidR="00840575" w:rsidRPr="00840575">
        <w:t>Open Cell, Crossroads</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6071CB44" w:rsidR="00044F72" w:rsidRPr="004013B8" w:rsidRDefault="00044F72" w:rsidP="00D75904">
      <w:pPr>
        <w:spacing w:after="216"/>
        <w:ind w:left="720"/>
        <w:rPr>
          <w:color w:val="000000"/>
        </w:rPr>
      </w:pP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Suspension System, Carrier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17014CB8" w:rsidR="00044F72" w:rsidRDefault="00044F72" w:rsidP="00044F72">
      <w:pPr>
        <w:numPr>
          <w:ilvl w:val="3"/>
          <w:numId w:val="1"/>
        </w:numPr>
        <w:spacing w:after="216"/>
        <w:rPr>
          <w:color w:val="000000"/>
        </w:rPr>
      </w:pPr>
      <w:r>
        <w:rPr>
          <w:color w:val="000000"/>
        </w:rPr>
        <w:t>Surface Burning Characteristics: Tested per ASTM E84 and complying with Class A</w:t>
      </w:r>
      <w:r w:rsidR="00635E44">
        <w:rPr>
          <w:color w:val="000000"/>
        </w:rPr>
        <w:t xml:space="preserve"> requirements; CAN/ULC S102.2 tested.</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02A4E29E" w14:textId="77777777" w:rsidR="0052796C" w:rsidRDefault="0052796C" w:rsidP="0052796C">
      <w:pPr>
        <w:spacing w:after="216"/>
        <w:ind w:left="720"/>
        <w:rPr>
          <w:color w:val="000000"/>
        </w:rPr>
      </w:pP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w:t>
      </w:r>
      <w:r w:rsidRPr="00FB41C6">
        <w:rPr>
          <w:color w:val="000000"/>
        </w:rPr>
        <w:lastRenderedPageBreak/>
        <w:t>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2CCC251B"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77777777"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up to 24”</w:t>
      </w:r>
      <w:r>
        <w:rPr>
          <w:rFonts w:cs="Calibri"/>
          <w:b/>
          <w:color w:val="000000"/>
        </w:rPr>
        <w:t xml:space="preserve"> maximum height</w:t>
      </w:r>
      <w:r w:rsidRPr="006A2B9C">
        <w:rPr>
          <w:rFonts w:cs="Calibri"/>
          <w:b/>
          <w:color w:val="000000"/>
        </w:rPr>
        <w:t>)</w:t>
      </w:r>
    </w:p>
    <w:p w14:paraId="13E69D56" w14:textId="77777777"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77777777" w:rsidR="00044F72" w:rsidRDefault="00044F72" w:rsidP="00044F72">
      <w:pPr>
        <w:numPr>
          <w:ilvl w:val="3"/>
          <w:numId w:val="2"/>
        </w:numPr>
        <w:spacing w:after="216"/>
        <w:rPr>
          <w:rFonts w:cs="Calibri"/>
          <w:color w:val="000000"/>
        </w:rPr>
      </w:pPr>
      <w:r>
        <w:rPr>
          <w:rFonts w:cs="Calibri"/>
          <w:color w:val="000000"/>
        </w:rPr>
        <w:t>Vertically Curved Straight Baffle</w:t>
      </w:r>
    </w:p>
    <w:p w14:paraId="7B09B35A" w14:textId="77777777" w:rsidR="00044F72" w:rsidRPr="00790FDD" w:rsidRDefault="00044F72" w:rsidP="00044F72">
      <w:pPr>
        <w:numPr>
          <w:ilvl w:val="3"/>
          <w:numId w:val="2"/>
        </w:numPr>
        <w:spacing w:after="216"/>
        <w:rPr>
          <w:rFonts w:cs="Calibri"/>
          <w:color w:val="000000"/>
        </w:rPr>
      </w:pPr>
      <w:r>
        <w:rPr>
          <w:rFonts w:cs="Calibri"/>
          <w:color w:val="000000"/>
        </w:rPr>
        <w:t>Vertically Curved Networks Baffle System</w:t>
      </w:r>
    </w:p>
    <w:p w14:paraId="3E3283E6" w14:textId="77777777"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nominal) thick PET (polyester) 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lastRenderedPageBreak/>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12 </w:t>
      </w:r>
      <w:r w:rsidRPr="00790FDD">
        <w:rPr>
          <w:rFonts w:cs="Calibri"/>
          <w:color w:val="000000"/>
        </w:rPr>
        <w:t>gauge</w:t>
      </w:r>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52796C" w:rsidRDefault="00044F72" w:rsidP="00044F72">
      <w:pPr>
        <w:numPr>
          <w:ilvl w:val="1"/>
          <w:numId w:val="2"/>
        </w:numPr>
        <w:spacing w:after="216"/>
        <w:rPr>
          <w:rFonts w:cs="Calibri"/>
        </w:rPr>
      </w:pPr>
      <w:r w:rsidRPr="0052796C">
        <w:rPr>
          <w:rFonts w:cs="Calibri"/>
        </w:rPr>
        <w:t xml:space="preserve">Panel Finish/Color: </w:t>
      </w:r>
    </w:p>
    <w:p w14:paraId="38F3065D" w14:textId="77777777" w:rsidR="0052796C" w:rsidRPr="0052796C" w:rsidRDefault="0052796C" w:rsidP="0052796C">
      <w:pPr>
        <w:pStyle w:val="ListParagraph"/>
        <w:numPr>
          <w:ilvl w:val="2"/>
          <w:numId w:val="2"/>
        </w:numPr>
        <w:spacing w:after="216"/>
        <w:ind w:left="1077" w:hanging="357"/>
        <w:rPr>
          <w:rFonts w:cs="Calibri"/>
          <w:kern w:val="2"/>
        </w:rPr>
      </w:pPr>
      <w:r w:rsidRPr="0052796C">
        <w:rPr>
          <w:rFonts w:cs="Calibri"/>
        </w:rPr>
        <w:t>Sand - 001</w:t>
      </w:r>
    </w:p>
    <w:p w14:paraId="5E47F9B8"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Oat - 002</w:t>
      </w:r>
    </w:p>
    <w:p w14:paraId="0A44032E"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Alabaster -003</w:t>
      </w:r>
    </w:p>
    <w:p w14:paraId="6E3AAE6F"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White - 004</w:t>
      </w:r>
    </w:p>
    <w:p w14:paraId="5C42D767"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Periwinkle - 005</w:t>
      </w:r>
    </w:p>
    <w:p w14:paraId="0B4E66A9"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Salmon - 006</w:t>
      </w:r>
    </w:p>
    <w:p w14:paraId="59C50582"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Lemon - 007</w:t>
      </w:r>
    </w:p>
    <w:p w14:paraId="76713B31"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Yellow - 008</w:t>
      </w:r>
    </w:p>
    <w:p w14:paraId="70F8C760"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Red - 009</w:t>
      </w:r>
    </w:p>
    <w:p w14:paraId="1305A264"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Berry - 010</w:t>
      </w:r>
    </w:p>
    <w:p w14:paraId="5A339B30"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Pink - 011</w:t>
      </w:r>
    </w:p>
    <w:p w14:paraId="08D55782"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Plum - 012</w:t>
      </w:r>
    </w:p>
    <w:p w14:paraId="7B8ACC3F"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Violet - 013</w:t>
      </w:r>
    </w:p>
    <w:p w14:paraId="16CA8BAB"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Purple - 014</w:t>
      </w:r>
    </w:p>
    <w:p w14:paraId="735CDF7B"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lastRenderedPageBreak/>
        <w:t>Orange - 015</w:t>
      </w:r>
    </w:p>
    <w:p w14:paraId="4CF67302"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Pumpkin - 016</w:t>
      </w:r>
    </w:p>
    <w:p w14:paraId="25A70159"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Maroon - 017</w:t>
      </w:r>
    </w:p>
    <w:p w14:paraId="12EB8335"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Pear - 018</w:t>
      </w:r>
    </w:p>
    <w:p w14:paraId="701553DB"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Lime - 019</w:t>
      </w:r>
    </w:p>
    <w:p w14:paraId="7D3EDCF6"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Green - 020</w:t>
      </w:r>
    </w:p>
    <w:p w14:paraId="6FAFB27D"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Leaf Green - 021</w:t>
      </w:r>
    </w:p>
    <w:p w14:paraId="425F5F9E"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Dew - 022</w:t>
      </w:r>
    </w:p>
    <w:p w14:paraId="4BE506C3"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Navy - 024</w:t>
      </w:r>
    </w:p>
    <w:p w14:paraId="2C413956"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Deep Blue - 025</w:t>
      </w:r>
    </w:p>
    <w:p w14:paraId="5D41718E"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Teal - 026</w:t>
      </w:r>
    </w:p>
    <w:p w14:paraId="32AE4235"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Hickory - 027</w:t>
      </w:r>
    </w:p>
    <w:p w14:paraId="622EBB20"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Brown - 028</w:t>
      </w:r>
    </w:p>
    <w:p w14:paraId="35CDAC98"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Dark Brown - 029</w:t>
      </w:r>
    </w:p>
    <w:p w14:paraId="2E630143"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Blue Jean - 030</w:t>
      </w:r>
    </w:p>
    <w:p w14:paraId="27342A1A"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Stone - 031</w:t>
      </w:r>
    </w:p>
    <w:p w14:paraId="173FFB38"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Grey - 032</w:t>
      </w:r>
    </w:p>
    <w:p w14:paraId="0C9549AC"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Charcoal - 033</w:t>
      </w:r>
    </w:p>
    <w:p w14:paraId="5637F30C"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Pepper - 034</w:t>
      </w:r>
    </w:p>
    <w:p w14:paraId="3B73E99A" w14:textId="77777777" w:rsidR="0052796C" w:rsidRPr="0052796C" w:rsidRDefault="0052796C" w:rsidP="0052796C">
      <w:pPr>
        <w:pStyle w:val="ListParagraph"/>
        <w:numPr>
          <w:ilvl w:val="2"/>
          <w:numId w:val="2"/>
        </w:numPr>
        <w:spacing w:after="216"/>
        <w:ind w:left="1077" w:hanging="357"/>
        <w:rPr>
          <w:rFonts w:cs="Calibri"/>
        </w:rPr>
      </w:pPr>
      <w:r w:rsidRPr="0052796C">
        <w:rPr>
          <w:rFonts w:cs="Calibri"/>
        </w:rPr>
        <w:t>Black - 035</w:t>
      </w:r>
    </w:p>
    <w:p w14:paraId="4B9A84FC" w14:textId="77777777" w:rsidR="00044F72" w:rsidRDefault="00044F72" w:rsidP="00044F72">
      <w:pPr>
        <w:spacing w:after="216"/>
        <w:ind w:left="1080"/>
        <w:rPr>
          <w:rFonts w:cs="Calibri"/>
        </w:rPr>
      </w:pPr>
    </w:p>
    <w:p w14:paraId="65B39F28" w14:textId="77777777" w:rsidR="0052796C" w:rsidRDefault="0052796C" w:rsidP="00044F72">
      <w:pPr>
        <w:spacing w:after="216"/>
        <w:ind w:left="1080"/>
        <w:rPr>
          <w:rFonts w:cs="Calibri"/>
        </w:rPr>
      </w:pPr>
    </w:p>
    <w:p w14:paraId="5850F070" w14:textId="77777777" w:rsidR="0052796C" w:rsidRPr="0052796C" w:rsidRDefault="0052796C" w:rsidP="00044F72">
      <w:pPr>
        <w:spacing w:after="216"/>
        <w:ind w:left="1080"/>
        <w:rPr>
          <w:rFonts w:cs="Calibri"/>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Measure each ceiling area and establish layout of acoustical felt pan units to balance border widths at opposite edges of each ceiling. Avoid using less-than-half-width units at borders, and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r>
        <w:rPr>
          <w:color w:val="000000"/>
        </w:rPr>
        <w:t>ClSCA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7708F9">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D04E" w14:textId="77777777" w:rsidR="007708F9" w:rsidRDefault="007708F9" w:rsidP="00484880">
      <w:r>
        <w:separator/>
      </w:r>
    </w:p>
  </w:endnote>
  <w:endnote w:type="continuationSeparator" w:id="0">
    <w:p w14:paraId="66457969" w14:textId="77777777" w:rsidR="007708F9" w:rsidRDefault="007708F9"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8E14" w14:textId="77777777" w:rsidR="007708F9" w:rsidRDefault="007708F9" w:rsidP="00484880">
      <w:r>
        <w:separator/>
      </w:r>
    </w:p>
  </w:footnote>
  <w:footnote w:type="continuationSeparator" w:id="0">
    <w:p w14:paraId="707FFCBF" w14:textId="77777777" w:rsidR="007708F9" w:rsidRDefault="007708F9"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 w:numId="29" w16cid:durableId="1397245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45311"/>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0D2E"/>
    <w:rsid w:val="001438D5"/>
    <w:rsid w:val="00144C0F"/>
    <w:rsid w:val="0015372E"/>
    <w:rsid w:val="00157493"/>
    <w:rsid w:val="0016552F"/>
    <w:rsid w:val="001655F9"/>
    <w:rsid w:val="00174297"/>
    <w:rsid w:val="00186083"/>
    <w:rsid w:val="001869E0"/>
    <w:rsid w:val="001A4576"/>
    <w:rsid w:val="001A7DA1"/>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40A76"/>
    <w:rsid w:val="00351425"/>
    <w:rsid w:val="00352F43"/>
    <w:rsid w:val="00354A76"/>
    <w:rsid w:val="0035654E"/>
    <w:rsid w:val="00366FFE"/>
    <w:rsid w:val="00370C09"/>
    <w:rsid w:val="003718C2"/>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66355"/>
    <w:rsid w:val="00470B30"/>
    <w:rsid w:val="00484880"/>
    <w:rsid w:val="00495A00"/>
    <w:rsid w:val="004B0895"/>
    <w:rsid w:val="004B5D33"/>
    <w:rsid w:val="004C1693"/>
    <w:rsid w:val="004C4979"/>
    <w:rsid w:val="004D25D9"/>
    <w:rsid w:val="004D723B"/>
    <w:rsid w:val="004E5842"/>
    <w:rsid w:val="004F40AE"/>
    <w:rsid w:val="004F7449"/>
    <w:rsid w:val="00510240"/>
    <w:rsid w:val="0052796C"/>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35E44"/>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08F9"/>
    <w:rsid w:val="0078552E"/>
    <w:rsid w:val="0079160B"/>
    <w:rsid w:val="007949CC"/>
    <w:rsid w:val="007953D3"/>
    <w:rsid w:val="007A6BBD"/>
    <w:rsid w:val="007B6417"/>
    <w:rsid w:val="007C19AC"/>
    <w:rsid w:val="007D7503"/>
    <w:rsid w:val="007E0DC3"/>
    <w:rsid w:val="007F14BA"/>
    <w:rsid w:val="007F3739"/>
    <w:rsid w:val="0080056E"/>
    <w:rsid w:val="00806680"/>
    <w:rsid w:val="00811D26"/>
    <w:rsid w:val="00814A82"/>
    <w:rsid w:val="00831A73"/>
    <w:rsid w:val="008327C6"/>
    <w:rsid w:val="00840575"/>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75904"/>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095B"/>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60C51"/>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2B3C67"/>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520A7883-46F9-4EB3-8B82-42AEB603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3.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4.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Svetlana Malykh</cp:lastModifiedBy>
  <cp:revision>7</cp:revision>
  <dcterms:created xsi:type="dcterms:W3CDTF">2024-02-29T19:23:00Z</dcterms:created>
  <dcterms:modified xsi:type="dcterms:W3CDTF">2024-03-07T19:51:00Z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