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FBB7" w14:textId="0909B14C" w:rsidR="002416DC" w:rsidRPr="00130590" w:rsidRDefault="0069221A" w:rsidP="00955EDD">
      <w:pPr>
        <w:pStyle w:val="SCT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09</w:t>
      </w:r>
      <w:r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>77</w:t>
      </w:r>
      <w:r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>73 Metal Fin / Louver Wall System</w:t>
      </w:r>
    </w:p>
    <w:p w14:paraId="51035D90" w14:textId="38DF1F06" w:rsidR="00EB00DF" w:rsidRPr="00130590" w:rsidRDefault="002416DC" w:rsidP="00130590">
      <w:pPr>
        <w:pStyle w:val="SCT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PART 1 – GENERAL </w:t>
      </w:r>
    </w:p>
    <w:p w14:paraId="18A00043" w14:textId="63BF1303" w:rsidR="002416DC" w:rsidRPr="00130590" w:rsidRDefault="00EB00DF" w:rsidP="00752796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1.1 - </w:t>
      </w:r>
      <w:r w:rsidR="002416DC" w:rsidRPr="00130590">
        <w:rPr>
          <w:rFonts w:asciiTheme="majorBidi" w:hAnsiTheme="majorBidi" w:cstheme="majorBidi"/>
        </w:rPr>
        <w:t>SUMMARY</w:t>
      </w:r>
    </w:p>
    <w:p w14:paraId="2E3C9DEE" w14:textId="479E524A" w:rsidR="002416DC" w:rsidRPr="00130590" w:rsidRDefault="002416DC" w:rsidP="00130590">
      <w:pPr>
        <w:pStyle w:val="PR1"/>
        <w:numPr>
          <w:ilvl w:val="0"/>
          <w:numId w:val="2"/>
        </w:numPr>
        <w:ind w:left="900" w:hanging="63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Section Includes:</w:t>
      </w:r>
    </w:p>
    <w:p w14:paraId="4FF4F55B" w14:textId="7DF248F3" w:rsidR="002416DC" w:rsidRPr="00130590" w:rsidRDefault="002416DC" w:rsidP="002416DC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Metal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wall systems.</w:t>
      </w:r>
    </w:p>
    <w:p w14:paraId="78DF3462" w14:textId="2C908F06" w:rsidR="002416DC" w:rsidRPr="00130590" w:rsidRDefault="002416DC" w:rsidP="00130590">
      <w:pPr>
        <w:pStyle w:val="PR1"/>
        <w:numPr>
          <w:ilvl w:val="0"/>
          <w:numId w:val="2"/>
        </w:numPr>
        <w:ind w:left="900" w:hanging="63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Related Requirements:</w:t>
      </w:r>
    </w:p>
    <w:p w14:paraId="051459C0" w14:textId="49122E62" w:rsidR="00EB00DF" w:rsidRPr="00130590" w:rsidRDefault="002416DC" w:rsidP="0049574B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Section 095423 ‘Linear Metal Ceilings’ for metal louvers,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s and suspension systems for interior and exterior ceiling and wall systems.   </w:t>
      </w:r>
    </w:p>
    <w:p w14:paraId="09F706B9" w14:textId="478E2770" w:rsidR="00EB00DF" w:rsidRPr="00130590" w:rsidRDefault="00EB00DF" w:rsidP="0060372A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1.2 - </w:t>
      </w:r>
      <w:r w:rsidR="001073F4">
        <w:rPr>
          <w:rFonts w:asciiTheme="majorBidi" w:hAnsiTheme="majorBidi" w:cstheme="majorBidi"/>
        </w:rPr>
        <w:t>COORDINATION</w:t>
      </w:r>
      <w:r w:rsidRPr="00130590">
        <w:rPr>
          <w:rFonts w:asciiTheme="majorBidi" w:hAnsiTheme="majorBidi" w:cstheme="majorBidi"/>
        </w:rPr>
        <w:t xml:space="preserve"> </w:t>
      </w:r>
    </w:p>
    <w:p w14:paraId="7C7DF5D9" w14:textId="27E18187" w:rsidR="002416DC" w:rsidRPr="00130590" w:rsidRDefault="00EB00DF" w:rsidP="0060372A">
      <w:pPr>
        <w:pStyle w:val="PR1"/>
        <w:numPr>
          <w:ilvl w:val="0"/>
          <w:numId w:val="38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Coordinate layout and installation of metal </w:t>
      </w:r>
      <w:r w:rsidR="00347F7F" w:rsidRPr="00130590">
        <w:rPr>
          <w:rFonts w:asciiTheme="majorBidi" w:hAnsiTheme="majorBidi" w:cstheme="majorBidi"/>
        </w:rPr>
        <w:t>fin</w:t>
      </w:r>
      <w:r w:rsidR="0037130B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 xml:space="preserve">wall systems with adjacent construction.  </w:t>
      </w:r>
    </w:p>
    <w:p w14:paraId="2D868045" w14:textId="414326FA" w:rsidR="00EB00DF" w:rsidRPr="00130590" w:rsidRDefault="00EB00DF" w:rsidP="0060372A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1.3 – </w:t>
      </w:r>
      <w:r w:rsidR="001073F4">
        <w:rPr>
          <w:rFonts w:asciiTheme="majorBidi" w:hAnsiTheme="majorBidi" w:cstheme="majorBidi"/>
        </w:rPr>
        <w:t>PRE-INSTALLATION MEETINGS</w:t>
      </w:r>
    </w:p>
    <w:p w14:paraId="5AD68BC1" w14:textId="298CB260" w:rsidR="00EB00DF" w:rsidRPr="00130590" w:rsidRDefault="00EB00DF" w:rsidP="001073F4">
      <w:pPr>
        <w:pStyle w:val="PR1"/>
        <w:numPr>
          <w:ilvl w:val="0"/>
          <w:numId w:val="38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Pre-installation conference: Conduct conference at (Project Site)</w:t>
      </w:r>
    </w:p>
    <w:p w14:paraId="531877A7" w14:textId="28ECA4F7" w:rsidR="00EB00DF" w:rsidRPr="00130590" w:rsidRDefault="00EB00DF" w:rsidP="001073F4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1.4 – </w:t>
      </w:r>
      <w:r w:rsidR="001073F4">
        <w:rPr>
          <w:rFonts w:asciiTheme="majorBidi" w:hAnsiTheme="majorBidi" w:cstheme="majorBidi"/>
        </w:rPr>
        <w:t>ACTION SUBMITTALS</w:t>
      </w:r>
    </w:p>
    <w:p w14:paraId="0F885A54" w14:textId="5647D567" w:rsidR="00EB00DF" w:rsidRPr="00130590" w:rsidRDefault="00EB00DF" w:rsidP="001073F4">
      <w:pPr>
        <w:pStyle w:val="PR1"/>
        <w:numPr>
          <w:ilvl w:val="0"/>
          <w:numId w:val="4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Product Data: For each type of metal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and accessory included within wall system.</w:t>
      </w:r>
    </w:p>
    <w:p w14:paraId="67B2E22E" w14:textId="7423F9C4" w:rsidR="00EB00DF" w:rsidRPr="00130590" w:rsidRDefault="00EB00DF" w:rsidP="001073F4">
      <w:pPr>
        <w:pStyle w:val="PR1"/>
        <w:numPr>
          <w:ilvl w:val="0"/>
          <w:numId w:val="4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Shop Drawings: For metal </w:t>
      </w:r>
      <w:r w:rsidR="00347F7F" w:rsidRPr="00130590">
        <w:rPr>
          <w:rFonts w:asciiTheme="majorBidi" w:hAnsiTheme="majorBidi" w:cstheme="majorBidi"/>
        </w:rPr>
        <w:t>fin</w:t>
      </w:r>
      <w:r w:rsidR="00B05738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 xml:space="preserve">wall systems and accessories.  Include plans, elevations, sections, and attachment details.  Show </w:t>
      </w:r>
      <w:r w:rsidR="00347F7F" w:rsidRPr="00130590">
        <w:rPr>
          <w:rFonts w:asciiTheme="majorBidi" w:hAnsiTheme="majorBidi" w:cstheme="majorBidi"/>
        </w:rPr>
        <w:t>fin</w:t>
      </w:r>
      <w:r w:rsidR="00855FD5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 xml:space="preserve">profiles, angles and spacing. </w:t>
      </w:r>
    </w:p>
    <w:p w14:paraId="2D30DA4A" w14:textId="32F14BD7" w:rsidR="00EB00DF" w:rsidRPr="00130590" w:rsidRDefault="00EB00DF" w:rsidP="001073F4">
      <w:pPr>
        <w:pStyle w:val="PR1"/>
        <w:numPr>
          <w:ilvl w:val="0"/>
          <w:numId w:val="4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Samples: For each exposed product and for each type, color, and finish </w:t>
      </w:r>
      <w:r w:rsidR="00AD64D9" w:rsidRPr="00130590">
        <w:rPr>
          <w:rFonts w:asciiTheme="majorBidi" w:hAnsiTheme="majorBidi" w:cstheme="majorBidi"/>
        </w:rPr>
        <w:t>specified, 6” long in size.</w:t>
      </w:r>
    </w:p>
    <w:p w14:paraId="6DF74C99" w14:textId="479D8353" w:rsidR="00AD64D9" w:rsidRPr="00130590" w:rsidRDefault="00AD64D9" w:rsidP="001073F4">
      <w:pPr>
        <w:pStyle w:val="PR1"/>
        <w:numPr>
          <w:ilvl w:val="0"/>
          <w:numId w:val="4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Samples for initial selection: For metal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wall units and accessories with factory applied colors and finishes. </w:t>
      </w:r>
    </w:p>
    <w:p w14:paraId="453285F8" w14:textId="0AC95AB1" w:rsidR="00AD64D9" w:rsidRPr="00130590" w:rsidRDefault="00AD64D9" w:rsidP="001073F4">
      <w:pPr>
        <w:pStyle w:val="PR1"/>
        <w:numPr>
          <w:ilvl w:val="0"/>
          <w:numId w:val="4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Samples for verification: For the following products:</w:t>
      </w:r>
    </w:p>
    <w:p w14:paraId="5A0B6618" w14:textId="753C6636" w:rsidR="00AD64D9" w:rsidRPr="00130590" w:rsidRDefault="00AD64D9" w:rsidP="001073F4">
      <w:pPr>
        <w:pStyle w:val="PR1"/>
        <w:numPr>
          <w:ilvl w:val="0"/>
          <w:numId w:val="4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Metal </w:t>
      </w:r>
      <w:r w:rsidR="00347F7F" w:rsidRPr="00130590">
        <w:rPr>
          <w:rFonts w:asciiTheme="majorBidi" w:hAnsiTheme="majorBidi" w:cstheme="majorBidi"/>
        </w:rPr>
        <w:t>fin</w:t>
      </w:r>
      <w:r w:rsidR="00A65410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>wall units: 6” long full width samples of each type, color and finish.</w:t>
      </w:r>
    </w:p>
    <w:p w14:paraId="0FA03C63" w14:textId="4E4AC568" w:rsidR="00AD64D9" w:rsidRPr="00130590" w:rsidRDefault="00AD64D9" w:rsidP="001073F4">
      <w:pPr>
        <w:pStyle w:val="PR1"/>
        <w:numPr>
          <w:ilvl w:val="0"/>
          <w:numId w:val="4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End caps: Full size units for each matching metal </w:t>
      </w:r>
      <w:r w:rsidR="00347F7F" w:rsidRPr="00130590">
        <w:rPr>
          <w:rFonts w:asciiTheme="majorBidi" w:hAnsiTheme="majorBidi" w:cstheme="majorBidi"/>
        </w:rPr>
        <w:t>fin</w:t>
      </w:r>
      <w:r w:rsidR="009B35B0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 xml:space="preserve">wall unit. </w:t>
      </w:r>
    </w:p>
    <w:p w14:paraId="31DBFC41" w14:textId="79841148" w:rsidR="00AD64D9" w:rsidRPr="00130590" w:rsidRDefault="00AD64D9" w:rsidP="001073F4">
      <w:pPr>
        <w:pStyle w:val="PR1"/>
        <w:numPr>
          <w:ilvl w:val="0"/>
          <w:numId w:val="4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Delegated design submittals:  For design of seismic restraints and attachment devices indicated to comply with performance requirements and design criteria, including analysis data signed and sealed by the qualified professional engineer</w:t>
      </w:r>
      <w:r w:rsidR="002F38C0" w:rsidRPr="00130590">
        <w:rPr>
          <w:rFonts w:asciiTheme="majorBidi" w:hAnsiTheme="majorBidi" w:cstheme="majorBidi"/>
        </w:rPr>
        <w:t xml:space="preserve"> responsible for their preparation. </w:t>
      </w:r>
    </w:p>
    <w:p w14:paraId="5A97EF31" w14:textId="5C420C0A" w:rsidR="002F38C0" w:rsidRPr="00130590" w:rsidRDefault="002F38C0" w:rsidP="001073F4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1.5 – </w:t>
      </w:r>
      <w:r w:rsidR="001073F4">
        <w:rPr>
          <w:rFonts w:asciiTheme="majorBidi" w:hAnsiTheme="majorBidi" w:cstheme="majorBidi"/>
        </w:rPr>
        <w:t>INFORMATION SUBMITTALS</w:t>
      </w:r>
      <w:r w:rsidRPr="00130590">
        <w:rPr>
          <w:rFonts w:asciiTheme="majorBidi" w:hAnsiTheme="majorBidi" w:cstheme="majorBidi"/>
        </w:rPr>
        <w:t xml:space="preserve"> </w:t>
      </w:r>
    </w:p>
    <w:p w14:paraId="1F27C5B7" w14:textId="3EEA1BBB" w:rsidR="002F38C0" w:rsidRPr="00130590" w:rsidRDefault="002F38C0" w:rsidP="001073F4">
      <w:pPr>
        <w:pStyle w:val="PR1"/>
        <w:numPr>
          <w:ilvl w:val="0"/>
          <w:numId w:val="43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Qualification statement: For installer and designated design engineer.   </w:t>
      </w:r>
    </w:p>
    <w:p w14:paraId="3636B7D7" w14:textId="31C272A9" w:rsidR="002F38C0" w:rsidRPr="00130590" w:rsidRDefault="002F38C0" w:rsidP="001073F4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lastRenderedPageBreak/>
        <w:t xml:space="preserve">1.6 – </w:t>
      </w:r>
      <w:r w:rsidR="001073F4">
        <w:rPr>
          <w:rFonts w:asciiTheme="majorBidi" w:hAnsiTheme="majorBidi" w:cstheme="majorBidi"/>
        </w:rPr>
        <w:t>CLOSEOUT SUBMITTALS</w:t>
      </w:r>
      <w:r w:rsidRPr="00130590">
        <w:rPr>
          <w:rFonts w:asciiTheme="majorBidi" w:hAnsiTheme="majorBidi" w:cstheme="majorBidi"/>
        </w:rPr>
        <w:t xml:space="preserve"> </w:t>
      </w:r>
    </w:p>
    <w:p w14:paraId="272A874A" w14:textId="73F0CA35" w:rsidR="00D95D08" w:rsidRPr="00130590" w:rsidRDefault="00D95D08" w:rsidP="001073F4">
      <w:pPr>
        <w:pStyle w:val="PR1"/>
        <w:numPr>
          <w:ilvl w:val="0"/>
          <w:numId w:val="4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Maintenance data for finishes.</w:t>
      </w:r>
    </w:p>
    <w:p w14:paraId="778A3808" w14:textId="26361D7F" w:rsidR="00D95D08" w:rsidRPr="00130590" w:rsidRDefault="00D95D08" w:rsidP="001073F4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1.7 – </w:t>
      </w:r>
      <w:r w:rsidR="001073F4">
        <w:rPr>
          <w:rFonts w:asciiTheme="majorBidi" w:hAnsiTheme="majorBidi" w:cstheme="majorBidi"/>
        </w:rPr>
        <w:t>MAINTENANCE MATERIALS SUBMITTALS</w:t>
      </w:r>
    </w:p>
    <w:p w14:paraId="458AEEA9" w14:textId="52541C59" w:rsidR="002D2028" w:rsidRPr="00634AF8" w:rsidRDefault="00D95D08" w:rsidP="00634AF8">
      <w:pPr>
        <w:pStyle w:val="PR1"/>
        <w:numPr>
          <w:ilvl w:val="0"/>
          <w:numId w:val="47"/>
        </w:numPr>
        <w:rPr>
          <w:rFonts w:asciiTheme="majorBidi" w:hAnsiTheme="majorBidi" w:cstheme="majorBidi"/>
        </w:rPr>
      </w:pPr>
      <w:r w:rsidRPr="001073F4">
        <w:rPr>
          <w:rFonts w:asciiTheme="majorBidi" w:hAnsiTheme="majorBidi" w:cstheme="majorBidi"/>
        </w:rPr>
        <w:t xml:space="preserve">Extra stock material: Furnish extra materials from the same production run to </w:t>
      </w:r>
      <w:proofErr w:type="gramStart"/>
      <w:r w:rsidRPr="001073F4">
        <w:rPr>
          <w:rFonts w:asciiTheme="majorBidi" w:hAnsiTheme="majorBidi" w:cstheme="majorBidi"/>
        </w:rPr>
        <w:t>owner</w:t>
      </w:r>
      <w:proofErr w:type="gramEnd"/>
      <w:r w:rsidRPr="001073F4">
        <w:rPr>
          <w:rFonts w:asciiTheme="majorBidi" w:hAnsiTheme="majorBidi" w:cstheme="majorBidi"/>
        </w:rPr>
        <w:t xml:space="preserve"> that </w:t>
      </w:r>
      <w:proofErr w:type="gramStart"/>
      <w:r w:rsidRPr="001073F4">
        <w:rPr>
          <w:rFonts w:asciiTheme="majorBidi" w:hAnsiTheme="majorBidi" w:cstheme="majorBidi"/>
        </w:rPr>
        <w:t>match</w:t>
      </w:r>
      <w:proofErr w:type="gramEnd"/>
      <w:r w:rsidRPr="001073F4">
        <w:rPr>
          <w:rFonts w:asciiTheme="majorBidi" w:hAnsiTheme="majorBidi" w:cstheme="majorBidi"/>
        </w:rPr>
        <w:t xml:space="preserve"> </w:t>
      </w:r>
      <w:proofErr w:type="gramStart"/>
      <w:r w:rsidRPr="001073F4">
        <w:rPr>
          <w:rFonts w:asciiTheme="majorBidi" w:hAnsiTheme="majorBidi" w:cstheme="majorBidi"/>
        </w:rPr>
        <w:t>products</w:t>
      </w:r>
      <w:proofErr w:type="gramEnd"/>
      <w:r w:rsidRPr="001073F4">
        <w:rPr>
          <w:rFonts w:asciiTheme="majorBidi" w:hAnsiTheme="majorBidi" w:cstheme="majorBidi"/>
        </w:rPr>
        <w:t xml:space="preserve"> installed and packaged with protective covering for storage and </w:t>
      </w:r>
      <w:proofErr w:type="gramStart"/>
      <w:r w:rsidRPr="001073F4">
        <w:rPr>
          <w:rFonts w:asciiTheme="majorBidi" w:hAnsiTheme="majorBidi" w:cstheme="majorBidi"/>
        </w:rPr>
        <w:t>identified</w:t>
      </w:r>
      <w:proofErr w:type="gramEnd"/>
      <w:r w:rsidRPr="001073F4">
        <w:rPr>
          <w:rFonts w:asciiTheme="majorBidi" w:hAnsiTheme="majorBidi" w:cstheme="majorBidi"/>
        </w:rPr>
        <w:t xml:space="preserve"> with labels describing contents.   </w:t>
      </w:r>
    </w:p>
    <w:p w14:paraId="4FE51BB9" w14:textId="592C489A" w:rsidR="00D95D08" w:rsidRPr="00130590" w:rsidRDefault="00D95D08" w:rsidP="00D95D08">
      <w:pPr>
        <w:pStyle w:val="ListParagraph"/>
        <w:numPr>
          <w:ilvl w:val="0"/>
          <w:numId w:val="12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Metal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wall systems components: Quantity of each metal wall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unit and accessory equal to &lt;insert number&gt; percent of quantity installed.   </w:t>
      </w:r>
    </w:p>
    <w:p w14:paraId="5DB2DE32" w14:textId="292B298F" w:rsidR="000301D1" w:rsidRPr="00024692" w:rsidRDefault="000301D1" w:rsidP="00024692">
      <w:pPr>
        <w:pStyle w:val="ART"/>
        <w:ind w:left="900" w:hanging="900"/>
        <w:rPr>
          <w:rFonts w:asciiTheme="majorBidi" w:hAnsiTheme="majorBidi" w:cstheme="majorBidi"/>
        </w:rPr>
      </w:pPr>
      <w:r w:rsidRPr="00024692">
        <w:rPr>
          <w:rFonts w:asciiTheme="majorBidi" w:hAnsiTheme="majorBidi" w:cstheme="majorBidi"/>
        </w:rPr>
        <w:t xml:space="preserve">1.8 </w:t>
      </w:r>
      <w:r w:rsidR="00634AF8" w:rsidRPr="00024692">
        <w:rPr>
          <w:rFonts w:asciiTheme="majorBidi" w:hAnsiTheme="majorBidi" w:cstheme="majorBidi"/>
        </w:rPr>
        <w:t>–</w:t>
      </w:r>
      <w:r w:rsidRPr="00024692">
        <w:rPr>
          <w:rFonts w:asciiTheme="majorBidi" w:hAnsiTheme="majorBidi" w:cstheme="majorBidi"/>
        </w:rPr>
        <w:t xml:space="preserve"> </w:t>
      </w:r>
      <w:r w:rsidR="00634AF8" w:rsidRPr="00024692">
        <w:rPr>
          <w:rFonts w:asciiTheme="majorBidi" w:hAnsiTheme="majorBidi" w:cstheme="majorBidi"/>
        </w:rPr>
        <w:t>QUALITY ASSURANCE</w:t>
      </w:r>
      <w:r w:rsidRPr="00024692">
        <w:rPr>
          <w:rFonts w:asciiTheme="majorBidi" w:hAnsiTheme="majorBidi" w:cstheme="majorBidi"/>
        </w:rPr>
        <w:t xml:space="preserve"> </w:t>
      </w:r>
    </w:p>
    <w:p w14:paraId="1BBF4C24" w14:textId="0BD34B86" w:rsidR="000301D1" w:rsidRPr="00130590" w:rsidRDefault="000301D1" w:rsidP="00634AF8">
      <w:pPr>
        <w:pStyle w:val="PR1"/>
        <w:numPr>
          <w:ilvl w:val="0"/>
          <w:numId w:val="49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Qualifications: </w:t>
      </w:r>
    </w:p>
    <w:p w14:paraId="4404F912" w14:textId="3F58BBC0" w:rsidR="000301D1" w:rsidRPr="00130590" w:rsidRDefault="000301D1" w:rsidP="000301D1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Installers: Authorized representative who is trained and approved by manufacturer.   </w:t>
      </w:r>
    </w:p>
    <w:p w14:paraId="4A27812D" w14:textId="0676670E" w:rsidR="000301D1" w:rsidRPr="00130590" w:rsidRDefault="000301D1" w:rsidP="000301D1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Delegated design engineer: A professional engineer who is legally qualified to practice in jurisdictions</w:t>
      </w:r>
      <w:r w:rsidR="002C576D" w:rsidRPr="00130590">
        <w:rPr>
          <w:rFonts w:asciiTheme="majorBidi" w:hAnsiTheme="majorBidi" w:cstheme="majorBidi"/>
        </w:rPr>
        <w:t xml:space="preserve"> where project is located and who is experienced in providing engineering services of the kind indicated. </w:t>
      </w:r>
    </w:p>
    <w:p w14:paraId="075C3744" w14:textId="70168346" w:rsidR="002C576D" w:rsidRPr="00024692" w:rsidRDefault="002C576D" w:rsidP="00024692">
      <w:pPr>
        <w:pStyle w:val="ART"/>
        <w:ind w:left="900" w:hanging="900"/>
        <w:rPr>
          <w:rFonts w:asciiTheme="majorBidi" w:hAnsiTheme="majorBidi" w:cstheme="majorBidi"/>
        </w:rPr>
      </w:pPr>
      <w:r w:rsidRPr="00024692">
        <w:rPr>
          <w:rFonts w:asciiTheme="majorBidi" w:hAnsiTheme="majorBidi" w:cstheme="majorBidi"/>
        </w:rPr>
        <w:t>1.9 – M</w:t>
      </w:r>
      <w:r w:rsidR="00634AF8" w:rsidRPr="00024692">
        <w:rPr>
          <w:rFonts w:asciiTheme="majorBidi" w:hAnsiTheme="majorBidi" w:cstheme="majorBidi"/>
        </w:rPr>
        <w:t>OCKUPS</w:t>
      </w:r>
    </w:p>
    <w:p w14:paraId="6875604D" w14:textId="6D9E40C2" w:rsidR="002C576D" w:rsidRPr="00130590" w:rsidRDefault="002C576D" w:rsidP="00634AF8">
      <w:pPr>
        <w:pStyle w:val="PR1"/>
        <w:numPr>
          <w:ilvl w:val="0"/>
          <w:numId w:val="5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Build mockups to verify selections made under sample submittals to demonstrate aesthetic effects and to set quality standards for materials and execution. </w:t>
      </w:r>
    </w:p>
    <w:p w14:paraId="6B274DA8" w14:textId="3DEA3CCC" w:rsidR="002C576D" w:rsidRPr="00130590" w:rsidRDefault="002C576D" w:rsidP="002C576D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Build mockups for each type of metal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wall system as indicated on drawings. </w:t>
      </w:r>
    </w:p>
    <w:p w14:paraId="79D29A61" w14:textId="45277A4F" w:rsidR="002C576D" w:rsidRPr="00130590" w:rsidRDefault="002C576D" w:rsidP="002C576D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Approval of mockups does not constitute approval of deviations from the contract documents contained in mockups unless </w:t>
      </w:r>
      <w:proofErr w:type="gramStart"/>
      <w:r w:rsidRPr="00130590">
        <w:rPr>
          <w:rFonts w:asciiTheme="majorBidi" w:hAnsiTheme="majorBidi" w:cstheme="majorBidi"/>
        </w:rPr>
        <w:t>own</w:t>
      </w:r>
      <w:r w:rsidR="004664CA" w:rsidRPr="00130590">
        <w:rPr>
          <w:rFonts w:asciiTheme="majorBidi" w:hAnsiTheme="majorBidi" w:cstheme="majorBidi"/>
        </w:rPr>
        <w:t>er</w:t>
      </w:r>
      <w:proofErr w:type="gramEnd"/>
      <w:r w:rsidR="004664CA" w:rsidRPr="00130590">
        <w:rPr>
          <w:rFonts w:asciiTheme="majorBidi" w:hAnsiTheme="majorBidi" w:cstheme="majorBidi"/>
        </w:rPr>
        <w:t xml:space="preserve"> specifically approves such deviations by </w:t>
      </w:r>
      <w:proofErr w:type="gramStart"/>
      <w:r w:rsidR="004664CA" w:rsidRPr="00130590">
        <w:rPr>
          <w:rFonts w:asciiTheme="majorBidi" w:hAnsiTheme="majorBidi" w:cstheme="majorBidi"/>
        </w:rPr>
        <w:t>change</w:t>
      </w:r>
      <w:proofErr w:type="gramEnd"/>
      <w:r w:rsidR="004664CA" w:rsidRPr="00130590">
        <w:rPr>
          <w:rFonts w:asciiTheme="majorBidi" w:hAnsiTheme="majorBidi" w:cstheme="majorBidi"/>
        </w:rPr>
        <w:t xml:space="preserve"> order. </w:t>
      </w:r>
    </w:p>
    <w:p w14:paraId="168BF5CE" w14:textId="4E804AF8" w:rsidR="004664CA" w:rsidRPr="00130590" w:rsidRDefault="004664CA" w:rsidP="002C576D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Subject to compliance with requirements, approved mockups may become part of the complete work if undisturbed at time of substantial completion.  </w:t>
      </w:r>
    </w:p>
    <w:p w14:paraId="2AC8E689" w14:textId="0E240733" w:rsidR="004664CA" w:rsidRPr="00024692" w:rsidRDefault="004664CA" w:rsidP="00024692">
      <w:pPr>
        <w:pStyle w:val="ART"/>
        <w:ind w:left="900" w:hanging="900"/>
        <w:rPr>
          <w:rFonts w:asciiTheme="majorBidi" w:hAnsiTheme="majorBidi" w:cstheme="majorBidi"/>
        </w:rPr>
      </w:pPr>
      <w:r w:rsidRPr="00024692">
        <w:rPr>
          <w:rFonts w:asciiTheme="majorBidi" w:hAnsiTheme="majorBidi" w:cstheme="majorBidi"/>
        </w:rPr>
        <w:t xml:space="preserve">1.10 – </w:t>
      </w:r>
      <w:r w:rsidR="00634AF8" w:rsidRPr="00024692">
        <w:rPr>
          <w:rFonts w:asciiTheme="majorBidi" w:hAnsiTheme="majorBidi" w:cstheme="majorBidi"/>
        </w:rPr>
        <w:t>DELIVERY, STORAGE AND HANDLING</w:t>
      </w:r>
      <w:r w:rsidRPr="00024692">
        <w:rPr>
          <w:rFonts w:asciiTheme="majorBidi" w:hAnsiTheme="majorBidi" w:cstheme="majorBidi"/>
        </w:rPr>
        <w:t xml:space="preserve"> </w:t>
      </w:r>
    </w:p>
    <w:p w14:paraId="10FCE145" w14:textId="3B5BD375" w:rsidR="004664CA" w:rsidRPr="00130590" w:rsidRDefault="004664CA" w:rsidP="00634AF8">
      <w:pPr>
        <w:pStyle w:val="PR1"/>
        <w:numPr>
          <w:ilvl w:val="0"/>
          <w:numId w:val="53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Deliver metal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wall system components and accessories to project site in original, unopened packages and store them in a fully enclosed, conditioned space where </w:t>
      </w:r>
      <w:r w:rsidR="00A3121D" w:rsidRPr="00130590">
        <w:rPr>
          <w:rFonts w:asciiTheme="majorBidi" w:hAnsiTheme="majorBidi" w:cstheme="majorBidi"/>
        </w:rPr>
        <w:t xml:space="preserve">they are protected against damage from moisture, humidity, temperature extremes, direct sunlight, surface </w:t>
      </w:r>
      <w:proofErr w:type="gramStart"/>
      <w:r w:rsidR="00A3121D" w:rsidRPr="00130590">
        <w:rPr>
          <w:rFonts w:asciiTheme="majorBidi" w:hAnsiTheme="majorBidi" w:cstheme="majorBidi"/>
        </w:rPr>
        <w:t>contaminations</w:t>
      </w:r>
      <w:proofErr w:type="gramEnd"/>
      <w:r w:rsidR="00A3121D" w:rsidRPr="00130590">
        <w:rPr>
          <w:rFonts w:asciiTheme="majorBidi" w:hAnsiTheme="majorBidi" w:cstheme="majorBidi"/>
        </w:rPr>
        <w:t xml:space="preserve">, and other causes. </w:t>
      </w:r>
    </w:p>
    <w:p w14:paraId="072C3FF4" w14:textId="4C072922" w:rsidR="00634AF8" w:rsidRPr="00024692" w:rsidRDefault="00A3121D" w:rsidP="00024692">
      <w:pPr>
        <w:pStyle w:val="PR1"/>
        <w:numPr>
          <w:ilvl w:val="0"/>
          <w:numId w:val="53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Handle components and accessories in a manner that prevents damage.  </w:t>
      </w:r>
    </w:p>
    <w:p w14:paraId="1C965AF7" w14:textId="77BFDCF9" w:rsidR="00A3121D" w:rsidRPr="00024692" w:rsidRDefault="00A3121D" w:rsidP="00024692">
      <w:pPr>
        <w:pStyle w:val="ART"/>
        <w:ind w:left="900" w:hanging="900"/>
        <w:rPr>
          <w:rFonts w:asciiTheme="majorBidi" w:hAnsiTheme="majorBidi" w:cstheme="majorBidi"/>
        </w:rPr>
      </w:pPr>
      <w:r w:rsidRPr="00024692">
        <w:rPr>
          <w:rFonts w:asciiTheme="majorBidi" w:hAnsiTheme="majorBidi" w:cstheme="majorBidi"/>
        </w:rPr>
        <w:t>1.11 – F</w:t>
      </w:r>
      <w:r w:rsidR="00634AF8" w:rsidRPr="00024692">
        <w:rPr>
          <w:rFonts w:asciiTheme="majorBidi" w:hAnsiTheme="majorBidi" w:cstheme="majorBidi"/>
        </w:rPr>
        <w:t>IELD CONDITIONS</w:t>
      </w:r>
    </w:p>
    <w:p w14:paraId="58F980D4" w14:textId="4B10A0D2" w:rsidR="00A3121D" w:rsidRPr="00130590" w:rsidRDefault="00A3121D" w:rsidP="00024692">
      <w:pPr>
        <w:pStyle w:val="PR1"/>
        <w:numPr>
          <w:ilvl w:val="0"/>
          <w:numId w:val="5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Environmental limitations interior: do not install metal </w:t>
      </w:r>
      <w:r w:rsidR="00347F7F" w:rsidRPr="00130590">
        <w:rPr>
          <w:rFonts w:asciiTheme="majorBidi" w:hAnsiTheme="majorBidi" w:cstheme="majorBidi"/>
        </w:rPr>
        <w:t>fin</w:t>
      </w:r>
      <w:r w:rsidR="006B5085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 xml:space="preserve">wall systems until spaces are enclosed and weather tight, wet work in spaces is complete and dry, and HVAC system </w:t>
      </w:r>
      <w:proofErr w:type="gramStart"/>
      <w:r w:rsidRPr="00130590">
        <w:rPr>
          <w:rFonts w:asciiTheme="majorBidi" w:hAnsiTheme="majorBidi" w:cstheme="majorBidi"/>
        </w:rPr>
        <w:t>is operating</w:t>
      </w:r>
      <w:proofErr w:type="gramEnd"/>
      <w:r w:rsidRPr="00130590">
        <w:rPr>
          <w:rFonts w:asciiTheme="majorBidi" w:hAnsiTheme="majorBidi" w:cstheme="majorBidi"/>
        </w:rPr>
        <w:t xml:space="preserve"> and </w:t>
      </w:r>
      <w:proofErr w:type="gramStart"/>
      <w:r w:rsidRPr="00130590">
        <w:rPr>
          <w:rFonts w:asciiTheme="majorBidi" w:hAnsiTheme="majorBidi" w:cstheme="majorBidi"/>
        </w:rPr>
        <w:t>maintaining</w:t>
      </w:r>
      <w:proofErr w:type="gramEnd"/>
      <w:r w:rsidRPr="00130590">
        <w:rPr>
          <w:rFonts w:asciiTheme="majorBidi" w:hAnsiTheme="majorBidi" w:cstheme="majorBidi"/>
        </w:rPr>
        <w:t xml:space="preserve"> temperature and relative humidity at levels planned for building occupants during the remainder of the construction period. </w:t>
      </w:r>
    </w:p>
    <w:p w14:paraId="6BA6658E" w14:textId="3D8D051E" w:rsidR="00A3121D" w:rsidRDefault="00370695" w:rsidP="00024692">
      <w:pPr>
        <w:pStyle w:val="PR1"/>
        <w:numPr>
          <w:ilvl w:val="0"/>
          <w:numId w:val="5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lastRenderedPageBreak/>
        <w:t xml:space="preserve">Environmental limitations exterior: Before installation make sure all attaching surfaces, brackets and fasteners are dry and clean, free of grease, dust and dirt.   Assure that brackets and fasteners are in like new condition.    </w:t>
      </w:r>
    </w:p>
    <w:p w14:paraId="32CB394F" w14:textId="77777777" w:rsidR="00024692" w:rsidRPr="00130590" w:rsidRDefault="00024692" w:rsidP="00024692">
      <w:pPr>
        <w:pStyle w:val="PR1"/>
        <w:numPr>
          <w:ilvl w:val="0"/>
          <w:numId w:val="0"/>
        </w:numPr>
        <w:ind w:left="720"/>
        <w:rPr>
          <w:rFonts w:asciiTheme="majorBidi" w:hAnsiTheme="majorBidi" w:cstheme="majorBidi"/>
        </w:rPr>
      </w:pPr>
    </w:p>
    <w:p w14:paraId="660A2816" w14:textId="37A5A47E" w:rsidR="00370695" w:rsidRPr="00024692" w:rsidRDefault="00370695" w:rsidP="00370695">
      <w:pPr>
        <w:rPr>
          <w:rFonts w:asciiTheme="majorBidi" w:hAnsiTheme="majorBidi" w:cstheme="majorBidi"/>
          <w:b/>
          <w:bCs/>
        </w:rPr>
      </w:pPr>
      <w:r w:rsidRPr="00024692">
        <w:rPr>
          <w:rFonts w:asciiTheme="majorBidi" w:hAnsiTheme="majorBidi" w:cstheme="majorBidi"/>
          <w:b/>
          <w:bCs/>
        </w:rPr>
        <w:t>Part 2 P</w:t>
      </w:r>
      <w:r w:rsidR="00024692" w:rsidRPr="00024692">
        <w:rPr>
          <w:rFonts w:asciiTheme="majorBidi" w:hAnsiTheme="majorBidi" w:cstheme="majorBidi"/>
          <w:b/>
          <w:bCs/>
        </w:rPr>
        <w:t>RODUCTS</w:t>
      </w:r>
      <w:r w:rsidRPr="00024692">
        <w:rPr>
          <w:rFonts w:asciiTheme="majorBidi" w:hAnsiTheme="majorBidi" w:cstheme="majorBidi"/>
          <w:b/>
          <w:bCs/>
        </w:rPr>
        <w:t xml:space="preserve"> </w:t>
      </w:r>
    </w:p>
    <w:p w14:paraId="1B38CFFF" w14:textId="25BB5B27" w:rsidR="00370695" w:rsidRPr="00130590" w:rsidRDefault="00370695" w:rsidP="00024692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2.1 – </w:t>
      </w:r>
      <w:r w:rsidR="00024692">
        <w:rPr>
          <w:rFonts w:asciiTheme="majorBidi" w:hAnsiTheme="majorBidi" w:cstheme="majorBidi"/>
        </w:rPr>
        <w:t>MANUFACTURERS</w:t>
      </w:r>
    </w:p>
    <w:p w14:paraId="3C311101" w14:textId="25684372" w:rsidR="00370695" w:rsidRPr="00130590" w:rsidRDefault="00370695" w:rsidP="00582E70">
      <w:pPr>
        <w:pStyle w:val="PR1"/>
        <w:numPr>
          <w:ilvl w:val="0"/>
          <w:numId w:val="57"/>
        </w:numPr>
        <w:rPr>
          <w:rFonts w:asciiTheme="majorBidi" w:hAnsiTheme="majorBidi" w:cstheme="majorBidi"/>
        </w:rPr>
      </w:pPr>
      <w:r w:rsidRPr="00582E70">
        <w:rPr>
          <w:rFonts w:asciiTheme="majorBidi" w:hAnsiTheme="majorBidi" w:cstheme="majorBidi"/>
        </w:rPr>
        <w:t>Basis of design product: Subject to compliance with requirements, provided by Maxxit Group:</w:t>
      </w:r>
      <w:r w:rsidRPr="00130590">
        <w:rPr>
          <w:rFonts w:asciiTheme="majorBidi" w:hAnsiTheme="majorBidi" w:cstheme="majorBidi"/>
        </w:rPr>
        <w:t xml:space="preserve"> Wall Louver (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>) system, model as specified below or comparable by one of the following:</w:t>
      </w:r>
    </w:p>
    <w:p w14:paraId="6A6D0732" w14:textId="38E6FE44" w:rsidR="00370695" w:rsidRPr="00130590" w:rsidRDefault="001B4973" w:rsidP="00370695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&lt;</w:t>
      </w:r>
      <w:r w:rsidR="00370695" w:rsidRPr="00130590">
        <w:rPr>
          <w:rFonts w:asciiTheme="majorBidi" w:hAnsiTheme="majorBidi" w:cstheme="majorBidi"/>
        </w:rPr>
        <w:t xml:space="preserve">Wall </w:t>
      </w:r>
      <w:r w:rsidR="00347F7F" w:rsidRPr="00130590">
        <w:rPr>
          <w:rFonts w:asciiTheme="majorBidi" w:hAnsiTheme="majorBidi" w:cstheme="majorBidi"/>
        </w:rPr>
        <w:t>Fin</w:t>
      </w:r>
      <w:r w:rsidR="00370695" w:rsidRPr="00130590">
        <w:rPr>
          <w:rFonts w:asciiTheme="majorBidi" w:hAnsiTheme="majorBidi" w:cstheme="majorBidi"/>
        </w:rPr>
        <w:t>s</w:t>
      </w:r>
      <w:r w:rsidRPr="00130590">
        <w:rPr>
          <w:rFonts w:asciiTheme="majorBidi" w:hAnsiTheme="majorBidi" w:cstheme="majorBidi"/>
        </w:rPr>
        <w:t>&gt;</w:t>
      </w:r>
    </w:p>
    <w:p w14:paraId="26782C3F" w14:textId="13507F2B" w:rsidR="00370695" w:rsidRPr="00130590" w:rsidRDefault="001B4973" w:rsidP="00370695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&lt;</w:t>
      </w:r>
      <w:r w:rsidR="00370695" w:rsidRPr="00130590">
        <w:rPr>
          <w:rFonts w:asciiTheme="majorBidi" w:hAnsiTheme="majorBidi" w:cstheme="majorBidi"/>
        </w:rPr>
        <w:t xml:space="preserve">Wall </w:t>
      </w:r>
      <w:r w:rsidR="00347F7F" w:rsidRPr="00130590">
        <w:rPr>
          <w:rFonts w:asciiTheme="majorBidi" w:hAnsiTheme="majorBidi" w:cstheme="majorBidi"/>
        </w:rPr>
        <w:t>Fin</w:t>
      </w:r>
      <w:r w:rsidR="00370695" w:rsidRPr="00130590">
        <w:rPr>
          <w:rFonts w:asciiTheme="majorBidi" w:hAnsiTheme="majorBidi" w:cstheme="majorBidi"/>
        </w:rPr>
        <w:t>s</w:t>
      </w:r>
      <w:r w:rsidRPr="00130590">
        <w:rPr>
          <w:rFonts w:asciiTheme="majorBidi" w:hAnsiTheme="majorBidi" w:cstheme="majorBidi"/>
        </w:rPr>
        <w:t>&gt;</w:t>
      </w:r>
      <w:r w:rsidR="00370695" w:rsidRPr="00130590">
        <w:rPr>
          <w:rFonts w:asciiTheme="majorBidi" w:hAnsiTheme="majorBidi" w:cstheme="majorBidi"/>
        </w:rPr>
        <w:t xml:space="preserve"> </w:t>
      </w:r>
    </w:p>
    <w:p w14:paraId="116D4AD2" w14:textId="56F60D8F" w:rsidR="00370695" w:rsidRPr="00130590" w:rsidRDefault="00370695" w:rsidP="00370695">
      <w:pPr>
        <w:pStyle w:val="ListParagraph"/>
        <w:numPr>
          <w:ilvl w:val="0"/>
          <w:numId w:val="21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&lt;</w:t>
      </w:r>
      <w:r w:rsidR="000D6EA2">
        <w:rPr>
          <w:rFonts w:asciiTheme="majorBidi" w:hAnsiTheme="majorBidi" w:cstheme="majorBidi"/>
        </w:rPr>
        <w:t>Maxxit Group</w:t>
      </w:r>
      <w:r w:rsidR="001B4973" w:rsidRPr="00130590">
        <w:rPr>
          <w:rFonts w:asciiTheme="majorBidi" w:hAnsiTheme="majorBidi" w:cstheme="majorBidi"/>
        </w:rPr>
        <w:t>&gt;</w:t>
      </w:r>
    </w:p>
    <w:p w14:paraId="279B8E4D" w14:textId="57380016" w:rsidR="001B4973" w:rsidRPr="00130590" w:rsidRDefault="001B4973" w:rsidP="0028583E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2.2 </w:t>
      </w:r>
      <w:r w:rsidR="0028583E">
        <w:rPr>
          <w:rFonts w:asciiTheme="majorBidi" w:hAnsiTheme="majorBidi" w:cstheme="majorBidi"/>
        </w:rPr>
        <w:t>SOURCE LIMITATIONS</w:t>
      </w:r>
    </w:p>
    <w:p w14:paraId="4C8BCD89" w14:textId="669D6203" w:rsidR="001B4973" w:rsidRPr="00130590" w:rsidRDefault="001B4973" w:rsidP="0028583E">
      <w:pPr>
        <w:pStyle w:val="PR1"/>
        <w:numPr>
          <w:ilvl w:val="0"/>
          <w:numId w:val="59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Obtain components and materials specified in this section from a single manufacturer.</w:t>
      </w:r>
    </w:p>
    <w:p w14:paraId="3EC5F923" w14:textId="3FF2ECCD" w:rsidR="001B4973" w:rsidRPr="00130590" w:rsidRDefault="001B4973" w:rsidP="0028583E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2.3 – </w:t>
      </w:r>
      <w:r w:rsidRPr="0031769A">
        <w:rPr>
          <w:rFonts w:asciiTheme="majorBidi" w:hAnsiTheme="majorBidi" w:cstheme="majorBidi"/>
          <w:highlight w:val="yellow"/>
        </w:rPr>
        <w:t>P</w:t>
      </w:r>
      <w:r w:rsidR="0028583E" w:rsidRPr="0031769A">
        <w:rPr>
          <w:rFonts w:asciiTheme="majorBidi" w:hAnsiTheme="majorBidi" w:cstheme="majorBidi"/>
          <w:highlight w:val="yellow"/>
        </w:rPr>
        <w:t>ERFORMANCE REQUIREMENTS</w:t>
      </w:r>
    </w:p>
    <w:p w14:paraId="4C721D98" w14:textId="3A05DBBE" w:rsidR="001B4973" w:rsidRPr="00130590" w:rsidRDefault="001B4973" w:rsidP="00E41F79">
      <w:pPr>
        <w:pStyle w:val="PR1"/>
        <w:numPr>
          <w:ilvl w:val="0"/>
          <w:numId w:val="6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Delegated design: Engage a qualified professional engineer, as defined in section 014000 “Quality Requirements” to design seismic restraints and attachment devices.  </w:t>
      </w:r>
    </w:p>
    <w:p w14:paraId="0DCBD61A" w14:textId="42C18D2F" w:rsidR="001B4973" w:rsidRPr="00130590" w:rsidRDefault="001B4973" w:rsidP="00E41F79">
      <w:pPr>
        <w:pStyle w:val="PR1"/>
        <w:numPr>
          <w:ilvl w:val="0"/>
          <w:numId w:val="6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Structural performance</w:t>
      </w:r>
      <w:proofErr w:type="gramStart"/>
      <w:r w:rsidRPr="00130590">
        <w:rPr>
          <w:rFonts w:asciiTheme="majorBidi" w:hAnsiTheme="majorBidi" w:cstheme="majorBidi"/>
        </w:rPr>
        <w:t>:  Metal</w:t>
      </w:r>
      <w:proofErr w:type="gramEnd"/>
      <w:r w:rsidRPr="00130590">
        <w:rPr>
          <w:rFonts w:asciiTheme="majorBidi" w:hAnsiTheme="majorBidi" w:cstheme="majorBidi"/>
        </w:rPr>
        <w:t xml:space="preserve">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wall systems to withstand the effects of gravity loads and the following loads and stresses within limits and under conditions indicated without permanent deformation of </w:t>
      </w:r>
      <w:r w:rsidR="00347F7F" w:rsidRPr="00130590">
        <w:rPr>
          <w:rFonts w:asciiTheme="majorBidi" w:hAnsiTheme="majorBidi" w:cstheme="majorBidi"/>
        </w:rPr>
        <w:t>fin</w:t>
      </w:r>
      <w:r w:rsidR="00605228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 xml:space="preserve">components, noise or metal fatigue caused by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blade rattle </w:t>
      </w:r>
      <w:r w:rsidR="00E6340A" w:rsidRPr="00130590">
        <w:rPr>
          <w:rFonts w:asciiTheme="majorBidi" w:hAnsiTheme="majorBidi" w:cstheme="majorBidi"/>
        </w:rPr>
        <w:t xml:space="preserve">or flutter, or permanent damage to fasteners and anchors. </w:t>
      </w:r>
    </w:p>
    <w:p w14:paraId="167EE387" w14:textId="6885FDD7" w:rsidR="00E6340A" w:rsidRPr="00130590" w:rsidRDefault="00E6340A" w:rsidP="00E41F79">
      <w:pPr>
        <w:pStyle w:val="PR1"/>
        <w:numPr>
          <w:ilvl w:val="0"/>
          <w:numId w:val="6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Surface -burning characteristics: For metal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wall system determined by testing in accordance with ASTM E84 by a qualified testing agency.  Identify products with appropriate markings </w:t>
      </w:r>
      <w:proofErr w:type="gramStart"/>
      <w:r w:rsidRPr="00130590">
        <w:rPr>
          <w:rFonts w:asciiTheme="majorBidi" w:hAnsiTheme="majorBidi" w:cstheme="majorBidi"/>
        </w:rPr>
        <w:t>of applicable</w:t>
      </w:r>
      <w:proofErr w:type="gramEnd"/>
      <w:r w:rsidRPr="00130590">
        <w:rPr>
          <w:rFonts w:asciiTheme="majorBidi" w:hAnsiTheme="majorBidi" w:cstheme="majorBidi"/>
        </w:rPr>
        <w:t xml:space="preserve"> testing agency. </w:t>
      </w:r>
    </w:p>
    <w:p w14:paraId="54E39DAE" w14:textId="0552F644" w:rsidR="00E6340A" w:rsidRPr="00130590" w:rsidRDefault="00E6340A" w:rsidP="00E6340A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Flame spread index: (10) (25) &lt;insert value&gt; or less. </w:t>
      </w:r>
    </w:p>
    <w:p w14:paraId="5ABE4B2B" w14:textId="53A668A2" w:rsidR="00E6340A" w:rsidRPr="00130590" w:rsidRDefault="00E6340A" w:rsidP="00E6340A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Smoke </w:t>
      </w:r>
      <w:proofErr w:type="gramStart"/>
      <w:r w:rsidRPr="00130590">
        <w:rPr>
          <w:rFonts w:asciiTheme="majorBidi" w:hAnsiTheme="majorBidi" w:cstheme="majorBidi"/>
        </w:rPr>
        <w:t>develop</w:t>
      </w:r>
      <w:proofErr w:type="gramEnd"/>
      <w:r w:rsidRPr="00130590">
        <w:rPr>
          <w:rFonts w:asciiTheme="majorBidi" w:hAnsiTheme="majorBidi" w:cstheme="majorBidi"/>
        </w:rPr>
        <w:t xml:space="preserve"> index: (10) (250) &lt;insert value&gt; or less.   </w:t>
      </w:r>
    </w:p>
    <w:p w14:paraId="3208E0E6" w14:textId="5B1D3304" w:rsidR="00E6340A" w:rsidRPr="00130590" w:rsidRDefault="00E6340A" w:rsidP="00E41F79">
      <w:pPr>
        <w:pStyle w:val="PR1"/>
        <w:numPr>
          <w:ilvl w:val="0"/>
          <w:numId w:val="6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Wind pressures: Winds to be considered to act normal to the face of the building.</w:t>
      </w:r>
    </w:p>
    <w:p w14:paraId="0A3B0AC8" w14:textId="74F72D52" w:rsidR="00E6340A" w:rsidRPr="00130590" w:rsidRDefault="00E6340A" w:rsidP="00E6340A">
      <w:pPr>
        <w:pStyle w:val="ListParagraph"/>
        <w:numPr>
          <w:ilvl w:val="0"/>
          <w:numId w:val="2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Wind loads: determine loads based on pressures as indicated on drawings. </w:t>
      </w:r>
    </w:p>
    <w:p w14:paraId="4992A131" w14:textId="4E1671A7" w:rsidR="00E6340A" w:rsidRPr="00130590" w:rsidRDefault="008B3419" w:rsidP="00E6340A">
      <w:pPr>
        <w:pStyle w:val="ListParagraph"/>
        <w:numPr>
          <w:ilvl w:val="0"/>
          <w:numId w:val="2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Wind loads: determine loads based on a uniform pressure of ((20 </w:t>
      </w:r>
      <w:proofErr w:type="spellStart"/>
      <w:r w:rsidRPr="00130590">
        <w:rPr>
          <w:rFonts w:asciiTheme="majorBidi" w:hAnsiTheme="majorBidi" w:cstheme="majorBidi"/>
        </w:rPr>
        <w:t>lb</w:t>
      </w:r>
      <w:proofErr w:type="spellEnd"/>
      <w:r w:rsidRPr="00130590">
        <w:rPr>
          <w:rFonts w:asciiTheme="majorBidi" w:hAnsiTheme="majorBidi" w:cstheme="majorBidi"/>
        </w:rPr>
        <w:t xml:space="preserve">/sq. </w:t>
      </w:r>
      <w:proofErr w:type="gramStart"/>
      <w:r w:rsidRPr="00130590">
        <w:rPr>
          <w:rFonts w:asciiTheme="majorBidi" w:hAnsiTheme="majorBidi" w:cstheme="majorBidi"/>
        </w:rPr>
        <w:t>ft.(</w:t>
      </w:r>
      <w:proofErr w:type="gramEnd"/>
      <w:r w:rsidRPr="00130590">
        <w:rPr>
          <w:rFonts w:asciiTheme="majorBidi" w:hAnsiTheme="majorBidi" w:cstheme="majorBidi"/>
        </w:rPr>
        <w:t xml:space="preserve">957 pa)) ((30 </w:t>
      </w:r>
      <w:proofErr w:type="spellStart"/>
      <w:r w:rsidRPr="00130590">
        <w:rPr>
          <w:rFonts w:asciiTheme="majorBidi" w:hAnsiTheme="majorBidi" w:cstheme="majorBidi"/>
        </w:rPr>
        <w:t>lbs</w:t>
      </w:r>
      <w:proofErr w:type="spellEnd"/>
      <w:r w:rsidRPr="00130590">
        <w:rPr>
          <w:rFonts w:asciiTheme="majorBidi" w:hAnsiTheme="majorBidi" w:cstheme="majorBidi"/>
        </w:rPr>
        <w:t xml:space="preserve">/Sq. ft. (1436 </w:t>
      </w:r>
      <w:proofErr w:type="gramStart"/>
      <w:r w:rsidRPr="00130590">
        <w:rPr>
          <w:rFonts w:asciiTheme="majorBidi" w:hAnsiTheme="majorBidi" w:cstheme="majorBidi"/>
        </w:rPr>
        <w:t>Pa)&lt;</w:t>
      </w:r>
      <w:proofErr w:type="gramEnd"/>
      <w:r w:rsidRPr="00130590">
        <w:rPr>
          <w:rFonts w:asciiTheme="majorBidi" w:hAnsiTheme="majorBidi" w:cstheme="majorBidi"/>
        </w:rPr>
        <w:t xml:space="preserve">Insert Value&gt; acting inward or outward. </w:t>
      </w:r>
    </w:p>
    <w:p w14:paraId="4E12EC62" w14:textId="6D85BEEF" w:rsidR="008B3419" w:rsidRPr="00130590" w:rsidRDefault="008B3419" w:rsidP="00E6340A">
      <w:pPr>
        <w:pStyle w:val="ListParagraph"/>
        <w:numPr>
          <w:ilvl w:val="0"/>
          <w:numId w:val="2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Wind loads: Determine loads based on pressure indicated below: </w:t>
      </w:r>
    </w:p>
    <w:p w14:paraId="3EFACF4F" w14:textId="43FAFB9F" w:rsidR="008B3419" w:rsidRPr="00130590" w:rsidRDefault="008B3419" w:rsidP="008B3419">
      <w:pPr>
        <w:pStyle w:val="ListParagraph"/>
        <w:numPr>
          <w:ilvl w:val="1"/>
          <w:numId w:val="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Corner Zone: </w:t>
      </w:r>
      <w:proofErr w:type="spellStart"/>
      <w:r w:rsidRPr="00130590">
        <w:rPr>
          <w:rFonts w:asciiTheme="majorBidi" w:hAnsiTheme="majorBidi" w:cstheme="majorBidi"/>
        </w:rPr>
        <w:t>with in</w:t>
      </w:r>
      <w:proofErr w:type="spellEnd"/>
      <w:r w:rsidRPr="00130590">
        <w:rPr>
          <w:rFonts w:asciiTheme="majorBidi" w:hAnsiTheme="majorBidi" w:cstheme="majorBidi"/>
        </w:rPr>
        <w:t xml:space="preserve"> &lt;insert distance&gt; of building corners, uniform pressure of &lt;insert design wind pressure&gt; acting inward and &lt;insert design wind pressure&gt; acting outward. </w:t>
      </w:r>
    </w:p>
    <w:p w14:paraId="0E93E06D" w14:textId="30271C80" w:rsidR="008B3419" w:rsidRPr="00130590" w:rsidRDefault="008B3419" w:rsidP="008B3419">
      <w:pPr>
        <w:pStyle w:val="ListParagraph"/>
        <w:numPr>
          <w:ilvl w:val="1"/>
          <w:numId w:val="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Other than corner zone: uniform pressure of &lt; insert</w:t>
      </w:r>
      <w:r w:rsidR="00B26242" w:rsidRPr="00130590">
        <w:rPr>
          <w:rFonts w:asciiTheme="majorBidi" w:hAnsiTheme="majorBidi" w:cstheme="majorBidi"/>
        </w:rPr>
        <w:t xml:space="preserve"> design wind pressure&gt; acting inward and &lt;insert design wind pressure&gt; acting outward.</w:t>
      </w:r>
    </w:p>
    <w:p w14:paraId="677D1551" w14:textId="6DEA26DD" w:rsidR="00B26242" w:rsidRPr="00130590" w:rsidRDefault="00B26242" w:rsidP="00E41F79">
      <w:pPr>
        <w:pStyle w:val="PR1"/>
        <w:numPr>
          <w:ilvl w:val="0"/>
          <w:numId w:val="6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Windborne debris impact resistance: metal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systems located within 30 ft of grade to pass (basic) (enhanced) protection, when tested in accordance with AMCA 540.</w:t>
      </w:r>
    </w:p>
    <w:p w14:paraId="5CAABEF7" w14:textId="1BA2264E" w:rsidR="00B26242" w:rsidRPr="00130590" w:rsidRDefault="00B26242" w:rsidP="00E41F79">
      <w:pPr>
        <w:pStyle w:val="PR1"/>
        <w:numPr>
          <w:ilvl w:val="0"/>
          <w:numId w:val="6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lastRenderedPageBreak/>
        <w:t xml:space="preserve">Seismic performance: As indicated </w:t>
      </w:r>
      <w:proofErr w:type="gramStart"/>
      <w:r w:rsidRPr="00130590">
        <w:rPr>
          <w:rFonts w:asciiTheme="majorBidi" w:hAnsiTheme="majorBidi" w:cstheme="majorBidi"/>
        </w:rPr>
        <w:t>on</w:t>
      </w:r>
      <w:proofErr w:type="gramEnd"/>
      <w:r w:rsidRPr="00130590">
        <w:rPr>
          <w:rFonts w:asciiTheme="majorBidi" w:hAnsiTheme="majorBidi" w:cstheme="majorBidi"/>
        </w:rPr>
        <w:t xml:space="preserve"> drawings.    </w:t>
      </w:r>
    </w:p>
    <w:p w14:paraId="36A43230" w14:textId="57265592" w:rsidR="00B26242" w:rsidRPr="00130590" w:rsidRDefault="00B26242" w:rsidP="00E41F79">
      <w:pPr>
        <w:pStyle w:val="PR1"/>
        <w:numPr>
          <w:ilvl w:val="0"/>
          <w:numId w:val="6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Seismic performance</w:t>
      </w:r>
      <w:proofErr w:type="gramStart"/>
      <w:r w:rsidRPr="00130590">
        <w:rPr>
          <w:rFonts w:asciiTheme="majorBidi" w:hAnsiTheme="majorBidi" w:cstheme="majorBidi"/>
        </w:rPr>
        <w:t xml:space="preserve">:  </w:t>
      </w:r>
      <w:r w:rsidR="00EF35DC" w:rsidRPr="00130590">
        <w:rPr>
          <w:rFonts w:asciiTheme="majorBidi" w:hAnsiTheme="majorBidi" w:cstheme="majorBidi"/>
        </w:rPr>
        <w:t>Metal</w:t>
      </w:r>
      <w:proofErr w:type="gramEnd"/>
      <w:r w:rsidR="00EF35DC" w:rsidRPr="00130590">
        <w:rPr>
          <w:rFonts w:asciiTheme="majorBidi" w:hAnsiTheme="majorBidi" w:cstheme="majorBidi"/>
        </w:rPr>
        <w:t xml:space="preserve"> wall </w:t>
      </w:r>
      <w:r w:rsidR="00347F7F" w:rsidRPr="00130590">
        <w:rPr>
          <w:rFonts w:asciiTheme="majorBidi" w:hAnsiTheme="majorBidi" w:cstheme="majorBidi"/>
        </w:rPr>
        <w:t>fin</w:t>
      </w:r>
      <w:r w:rsidR="00EF35DC" w:rsidRPr="00130590">
        <w:rPr>
          <w:rFonts w:asciiTheme="majorBidi" w:hAnsiTheme="majorBidi" w:cstheme="majorBidi"/>
        </w:rPr>
        <w:t xml:space="preserve"> systems</w:t>
      </w:r>
      <w:r w:rsidR="00B32319" w:rsidRPr="00130590">
        <w:rPr>
          <w:rFonts w:asciiTheme="majorBidi" w:hAnsiTheme="majorBidi" w:cstheme="majorBidi"/>
        </w:rPr>
        <w:t xml:space="preserve">, including attachments to other construction, to withstand </w:t>
      </w:r>
      <w:r w:rsidR="001C06F3" w:rsidRPr="00130590">
        <w:rPr>
          <w:rFonts w:asciiTheme="majorBidi" w:hAnsiTheme="majorBidi" w:cstheme="majorBidi"/>
        </w:rPr>
        <w:t xml:space="preserve">the effects of earthquake motions determined in accordance with </w:t>
      </w:r>
      <w:r w:rsidR="00D927CC" w:rsidRPr="00130590">
        <w:rPr>
          <w:rFonts w:asciiTheme="majorBidi" w:hAnsiTheme="majorBidi" w:cstheme="majorBidi"/>
        </w:rPr>
        <w:t>(ASCE/SEI7) &lt;</w:t>
      </w:r>
      <w:r w:rsidR="00CD4A83" w:rsidRPr="00130590">
        <w:rPr>
          <w:rFonts w:asciiTheme="majorBidi" w:hAnsiTheme="majorBidi" w:cstheme="majorBidi"/>
        </w:rPr>
        <w:t>i</w:t>
      </w:r>
      <w:r w:rsidR="00D927CC" w:rsidRPr="00130590">
        <w:rPr>
          <w:rFonts w:asciiTheme="majorBidi" w:hAnsiTheme="majorBidi" w:cstheme="majorBidi"/>
        </w:rPr>
        <w:t>nsert requirement&gt;</w:t>
      </w:r>
    </w:p>
    <w:p w14:paraId="276920D9" w14:textId="0EC573C7" w:rsidR="003024D0" w:rsidRPr="00130590" w:rsidRDefault="009E5800" w:rsidP="003024D0">
      <w:pPr>
        <w:pStyle w:val="ListParagraph"/>
        <w:numPr>
          <w:ilvl w:val="2"/>
          <w:numId w:val="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Design earthquake spectral response acceleration</w:t>
      </w:r>
      <w:r w:rsidR="00196165" w:rsidRPr="00130590">
        <w:rPr>
          <w:rFonts w:asciiTheme="majorBidi" w:hAnsiTheme="majorBidi" w:cstheme="majorBidi"/>
        </w:rPr>
        <w:t>, short period (</w:t>
      </w:r>
      <w:proofErr w:type="spellStart"/>
      <w:r w:rsidR="00196165" w:rsidRPr="00130590">
        <w:rPr>
          <w:rFonts w:asciiTheme="majorBidi" w:hAnsiTheme="majorBidi" w:cstheme="majorBidi"/>
        </w:rPr>
        <w:t>Sds</w:t>
      </w:r>
      <w:proofErr w:type="spellEnd"/>
      <w:r w:rsidR="00196165" w:rsidRPr="00130590">
        <w:rPr>
          <w:rFonts w:asciiTheme="majorBidi" w:hAnsiTheme="majorBidi" w:cstheme="majorBidi"/>
        </w:rPr>
        <w:t>) for project is &lt;insert value&gt;</w:t>
      </w:r>
    </w:p>
    <w:p w14:paraId="56262D0F" w14:textId="2E311FDC" w:rsidR="00040214" w:rsidRPr="00130590" w:rsidRDefault="00875919" w:rsidP="00040214">
      <w:pPr>
        <w:pStyle w:val="ListParagraph"/>
        <w:numPr>
          <w:ilvl w:val="2"/>
          <w:numId w:val="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Component importance </w:t>
      </w:r>
      <w:proofErr w:type="gramStart"/>
      <w:r w:rsidRPr="00130590">
        <w:rPr>
          <w:rFonts w:asciiTheme="majorBidi" w:hAnsiTheme="majorBidi" w:cstheme="majorBidi"/>
        </w:rPr>
        <w:t xml:space="preserve">factor </w:t>
      </w:r>
      <w:r w:rsidR="00BE2FDB" w:rsidRPr="00130590">
        <w:rPr>
          <w:rFonts w:asciiTheme="majorBidi" w:hAnsiTheme="majorBidi" w:cstheme="majorBidi"/>
        </w:rPr>
        <w:t>:</w:t>
      </w:r>
      <w:proofErr w:type="gramEnd"/>
      <w:r w:rsidR="00BE2FDB" w:rsidRPr="00130590">
        <w:rPr>
          <w:rFonts w:asciiTheme="majorBidi" w:hAnsiTheme="majorBidi" w:cstheme="majorBidi"/>
        </w:rPr>
        <w:t xml:space="preserve"> (1.5) (1.0</w:t>
      </w:r>
      <w:r w:rsidR="00040214" w:rsidRPr="00130590">
        <w:rPr>
          <w:rFonts w:asciiTheme="majorBidi" w:hAnsiTheme="majorBidi" w:cstheme="majorBidi"/>
        </w:rPr>
        <w:t>)</w:t>
      </w:r>
    </w:p>
    <w:p w14:paraId="7082F76F" w14:textId="6E789447" w:rsidR="00040214" w:rsidRPr="00130590" w:rsidRDefault="00315FE4" w:rsidP="00E41F79">
      <w:pPr>
        <w:pStyle w:val="PR1"/>
        <w:numPr>
          <w:ilvl w:val="0"/>
          <w:numId w:val="64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Allow for thermal movement</w:t>
      </w:r>
      <w:r w:rsidR="007570F5" w:rsidRPr="00130590">
        <w:rPr>
          <w:rFonts w:asciiTheme="majorBidi" w:hAnsiTheme="majorBidi" w:cstheme="majorBidi"/>
        </w:rPr>
        <w:t xml:space="preserve">s from ambient and surface temperature changes. </w:t>
      </w:r>
    </w:p>
    <w:p w14:paraId="2CC6EE84" w14:textId="62806E13" w:rsidR="00B26242" w:rsidRPr="00130590" w:rsidRDefault="003A6383" w:rsidP="003A6383">
      <w:pPr>
        <w:pStyle w:val="ListParagraph"/>
        <w:numPr>
          <w:ilvl w:val="0"/>
          <w:numId w:val="26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Temperature change</w:t>
      </w:r>
      <w:r w:rsidR="00EB2EE8" w:rsidRPr="00130590">
        <w:rPr>
          <w:rFonts w:asciiTheme="majorBidi" w:hAnsiTheme="majorBidi" w:cstheme="majorBidi"/>
        </w:rPr>
        <w:t xml:space="preserve"> </w:t>
      </w:r>
      <w:r w:rsidR="00F90E22" w:rsidRPr="00130590">
        <w:rPr>
          <w:rFonts w:asciiTheme="majorBidi" w:hAnsiTheme="majorBidi" w:cstheme="majorBidi"/>
        </w:rPr>
        <w:t>(</w:t>
      </w:r>
      <w:proofErr w:type="gramStart"/>
      <w:r w:rsidR="00F90E22" w:rsidRPr="00130590">
        <w:rPr>
          <w:rFonts w:asciiTheme="majorBidi" w:hAnsiTheme="majorBidi" w:cstheme="majorBidi"/>
        </w:rPr>
        <w:t>120 degree</w:t>
      </w:r>
      <w:proofErr w:type="gramEnd"/>
      <w:r w:rsidR="00F90E22" w:rsidRPr="00130590">
        <w:rPr>
          <w:rFonts w:asciiTheme="majorBidi" w:hAnsiTheme="majorBidi" w:cstheme="majorBidi"/>
        </w:rPr>
        <w:t xml:space="preserve"> F, </w:t>
      </w:r>
      <w:r w:rsidR="005D7582" w:rsidRPr="00130590">
        <w:rPr>
          <w:rFonts w:asciiTheme="majorBidi" w:hAnsiTheme="majorBidi" w:cstheme="majorBidi"/>
        </w:rPr>
        <w:t xml:space="preserve">ambient: </w:t>
      </w:r>
      <w:proofErr w:type="gramStart"/>
      <w:r w:rsidR="00F90E22" w:rsidRPr="00130590">
        <w:rPr>
          <w:rFonts w:asciiTheme="majorBidi" w:hAnsiTheme="majorBidi" w:cstheme="majorBidi"/>
        </w:rPr>
        <w:t>180 degree</w:t>
      </w:r>
      <w:proofErr w:type="gramEnd"/>
      <w:r w:rsidR="00F90E22" w:rsidRPr="00130590">
        <w:rPr>
          <w:rFonts w:asciiTheme="majorBidi" w:hAnsiTheme="majorBidi" w:cstheme="majorBidi"/>
        </w:rPr>
        <w:t xml:space="preserve"> </w:t>
      </w:r>
      <w:r w:rsidR="005D7582" w:rsidRPr="00130590">
        <w:rPr>
          <w:rFonts w:asciiTheme="majorBidi" w:hAnsiTheme="majorBidi" w:cstheme="majorBidi"/>
        </w:rPr>
        <w:t xml:space="preserve">material </w:t>
      </w:r>
      <w:r w:rsidR="00BE4DFC" w:rsidRPr="00130590">
        <w:rPr>
          <w:rFonts w:asciiTheme="majorBidi" w:hAnsiTheme="majorBidi" w:cstheme="majorBidi"/>
        </w:rPr>
        <w:t>surfaces) &lt;insert temperature range&gt;</w:t>
      </w:r>
    </w:p>
    <w:p w14:paraId="4F9086B6" w14:textId="1A9E6D82" w:rsidR="009D3C72" w:rsidRPr="00130590" w:rsidRDefault="00BC5D6B" w:rsidP="007718D5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2.4</w:t>
      </w:r>
      <w:r w:rsidR="001500A4" w:rsidRPr="00130590">
        <w:rPr>
          <w:rFonts w:asciiTheme="majorBidi" w:hAnsiTheme="majorBidi" w:cstheme="majorBidi"/>
        </w:rPr>
        <w:t xml:space="preserve"> </w:t>
      </w:r>
      <w:r w:rsidR="007718D5">
        <w:rPr>
          <w:rFonts w:asciiTheme="majorBidi" w:hAnsiTheme="majorBidi" w:cstheme="majorBidi"/>
        </w:rPr>
        <w:t>–</w:t>
      </w:r>
      <w:r w:rsidR="001500A4" w:rsidRPr="00130590">
        <w:rPr>
          <w:rFonts w:asciiTheme="majorBidi" w:hAnsiTheme="majorBidi" w:cstheme="majorBidi"/>
        </w:rPr>
        <w:t xml:space="preserve"> </w:t>
      </w:r>
      <w:r w:rsidR="007718D5">
        <w:rPr>
          <w:rFonts w:asciiTheme="majorBidi" w:hAnsiTheme="majorBidi" w:cstheme="majorBidi"/>
        </w:rPr>
        <w:t>METAL FIN WALL SYSTEMS</w:t>
      </w:r>
      <w:r w:rsidR="009D3C72" w:rsidRPr="00130590">
        <w:rPr>
          <w:rFonts w:asciiTheme="majorBidi" w:hAnsiTheme="majorBidi" w:cstheme="majorBidi"/>
        </w:rPr>
        <w:t xml:space="preserve"> </w:t>
      </w:r>
    </w:p>
    <w:p w14:paraId="60EA5F69" w14:textId="747050F2" w:rsidR="00D00E8F" w:rsidRPr="00130590" w:rsidRDefault="008A0DEE" w:rsidP="007718D5">
      <w:pPr>
        <w:pStyle w:val="PR1"/>
        <w:numPr>
          <w:ilvl w:val="0"/>
          <w:numId w:val="6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Rectangular </w:t>
      </w:r>
      <w:r w:rsidR="00036FC2" w:rsidRPr="00130590">
        <w:rPr>
          <w:rFonts w:asciiTheme="majorBidi" w:hAnsiTheme="majorBidi" w:cstheme="majorBidi"/>
        </w:rPr>
        <w:t>m</w:t>
      </w:r>
      <w:r w:rsidRPr="00130590">
        <w:rPr>
          <w:rFonts w:asciiTheme="majorBidi" w:hAnsiTheme="majorBidi" w:cstheme="majorBidi"/>
        </w:rPr>
        <w:t xml:space="preserve">etal </w:t>
      </w:r>
      <w:r w:rsidR="00347F7F" w:rsidRPr="00130590">
        <w:rPr>
          <w:rFonts w:asciiTheme="majorBidi" w:hAnsiTheme="majorBidi" w:cstheme="majorBidi"/>
        </w:rPr>
        <w:t>fin</w:t>
      </w:r>
      <w:r w:rsidRPr="00130590">
        <w:rPr>
          <w:rFonts w:asciiTheme="majorBidi" w:hAnsiTheme="majorBidi" w:cstheme="majorBidi"/>
        </w:rPr>
        <w:t xml:space="preserve"> wall system &lt;insert drawing </w:t>
      </w:r>
      <w:r w:rsidR="00036FC2" w:rsidRPr="00130590">
        <w:rPr>
          <w:rFonts w:asciiTheme="majorBidi" w:hAnsiTheme="majorBidi" w:cstheme="majorBidi"/>
        </w:rPr>
        <w:t>designation&gt;</w:t>
      </w:r>
    </w:p>
    <w:p w14:paraId="3AC358C4" w14:textId="52735E79" w:rsidR="00036FC2" w:rsidRPr="00130590" w:rsidRDefault="00F63625" w:rsidP="00F63625">
      <w:pPr>
        <w:pStyle w:val="ListParagraph"/>
        <w:numPr>
          <w:ilvl w:val="0"/>
          <w:numId w:val="2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Basis of design </w:t>
      </w:r>
      <w:r w:rsidR="009128AC" w:rsidRPr="00130590">
        <w:rPr>
          <w:rFonts w:asciiTheme="majorBidi" w:hAnsiTheme="majorBidi" w:cstheme="majorBidi"/>
        </w:rPr>
        <w:t>product: subject to compliance with requirements</w:t>
      </w:r>
      <w:r w:rsidR="00AB0DE0" w:rsidRPr="00130590">
        <w:rPr>
          <w:rFonts w:asciiTheme="majorBidi" w:hAnsiTheme="majorBidi" w:cstheme="majorBidi"/>
        </w:rPr>
        <w:t xml:space="preserve">, provide Maxxit Group </w:t>
      </w:r>
      <w:r w:rsidR="0002157E" w:rsidRPr="00130590">
        <w:rPr>
          <w:rFonts w:asciiTheme="majorBidi" w:hAnsiTheme="majorBidi" w:cstheme="majorBidi"/>
        </w:rPr>
        <w:t xml:space="preserve">profile </w:t>
      </w:r>
      <w:r w:rsidR="00347F7F" w:rsidRPr="00130590">
        <w:rPr>
          <w:rFonts w:asciiTheme="majorBidi" w:hAnsiTheme="majorBidi" w:cstheme="majorBidi"/>
        </w:rPr>
        <w:t>FIN</w:t>
      </w:r>
      <w:r w:rsidR="0002157E" w:rsidRPr="00130590">
        <w:rPr>
          <w:rFonts w:asciiTheme="majorBidi" w:hAnsiTheme="majorBidi" w:cstheme="majorBidi"/>
        </w:rPr>
        <w:t xml:space="preserve">S </w:t>
      </w:r>
      <w:r w:rsidR="00B47D61" w:rsidRPr="00130590">
        <w:rPr>
          <w:rFonts w:asciiTheme="majorBidi" w:hAnsiTheme="majorBidi" w:cstheme="majorBidi"/>
        </w:rPr>
        <w:t xml:space="preserve">(Louvers) or comparable products. </w:t>
      </w:r>
    </w:p>
    <w:p w14:paraId="7A327939" w14:textId="5A9ED742" w:rsidR="00DD17EB" w:rsidRPr="00130590" w:rsidRDefault="006945B1" w:rsidP="00F63625">
      <w:pPr>
        <w:pStyle w:val="ListParagraph"/>
        <w:numPr>
          <w:ilvl w:val="0"/>
          <w:numId w:val="2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Standard </w:t>
      </w:r>
      <w:r w:rsidR="00347F7F" w:rsidRPr="00130590">
        <w:rPr>
          <w:rFonts w:asciiTheme="majorBidi" w:hAnsiTheme="majorBidi" w:cstheme="majorBidi"/>
        </w:rPr>
        <w:t>Fin</w:t>
      </w:r>
      <w:r w:rsidR="006A18DF" w:rsidRPr="00130590">
        <w:rPr>
          <w:rFonts w:asciiTheme="majorBidi" w:hAnsiTheme="majorBidi" w:cstheme="majorBidi"/>
        </w:rPr>
        <w:t xml:space="preserve"> depth</w:t>
      </w:r>
      <w:r w:rsidR="000C0F4F" w:rsidRPr="00130590">
        <w:rPr>
          <w:rFonts w:asciiTheme="majorBidi" w:hAnsiTheme="majorBidi" w:cstheme="majorBidi"/>
        </w:rPr>
        <w:t xml:space="preserve"> </w:t>
      </w:r>
      <w:r w:rsidR="002D3B5A" w:rsidRPr="00130590">
        <w:rPr>
          <w:rFonts w:asciiTheme="majorBidi" w:hAnsiTheme="majorBidi" w:cstheme="majorBidi"/>
        </w:rPr>
        <w:t>(4”)</w:t>
      </w:r>
      <w:r w:rsidRPr="00130590">
        <w:rPr>
          <w:rFonts w:asciiTheme="majorBidi" w:hAnsiTheme="majorBidi" w:cstheme="majorBidi"/>
        </w:rPr>
        <w:t xml:space="preserve"> </w:t>
      </w:r>
      <w:r w:rsidR="00B34799" w:rsidRPr="00130590">
        <w:rPr>
          <w:rFonts w:asciiTheme="majorBidi" w:hAnsiTheme="majorBidi" w:cstheme="majorBidi"/>
        </w:rPr>
        <w:t>(6”)</w:t>
      </w:r>
      <w:r w:rsidR="00075F26" w:rsidRPr="00130590">
        <w:rPr>
          <w:rFonts w:asciiTheme="majorBidi" w:hAnsiTheme="majorBidi" w:cstheme="majorBidi"/>
        </w:rPr>
        <w:t xml:space="preserve"> </w:t>
      </w:r>
      <w:r w:rsidR="00B34799" w:rsidRPr="00130590">
        <w:rPr>
          <w:rFonts w:asciiTheme="majorBidi" w:hAnsiTheme="majorBidi" w:cstheme="majorBidi"/>
        </w:rPr>
        <w:t>(8”)</w:t>
      </w:r>
      <w:r w:rsidR="00075F26" w:rsidRPr="00130590">
        <w:rPr>
          <w:rFonts w:asciiTheme="majorBidi" w:hAnsiTheme="majorBidi" w:cstheme="majorBidi"/>
        </w:rPr>
        <w:t xml:space="preserve"> </w:t>
      </w:r>
      <w:r w:rsidR="00B34799" w:rsidRPr="00130590">
        <w:rPr>
          <w:rFonts w:asciiTheme="majorBidi" w:hAnsiTheme="majorBidi" w:cstheme="majorBidi"/>
        </w:rPr>
        <w:t>(10”)</w:t>
      </w:r>
      <w:r w:rsidR="00075F26" w:rsidRPr="00130590">
        <w:rPr>
          <w:rFonts w:asciiTheme="majorBidi" w:hAnsiTheme="majorBidi" w:cstheme="majorBidi"/>
        </w:rPr>
        <w:t xml:space="preserve"> </w:t>
      </w:r>
      <w:r w:rsidR="00B34799" w:rsidRPr="00130590">
        <w:rPr>
          <w:rFonts w:asciiTheme="majorBidi" w:hAnsiTheme="majorBidi" w:cstheme="majorBidi"/>
        </w:rPr>
        <w:t>(12”)</w:t>
      </w:r>
      <w:r w:rsidR="001162B4" w:rsidRPr="00130590">
        <w:rPr>
          <w:rFonts w:asciiTheme="majorBidi" w:hAnsiTheme="majorBidi" w:cstheme="majorBidi"/>
        </w:rPr>
        <w:t xml:space="preserve">.  </w:t>
      </w:r>
      <w:r w:rsidR="00075F26" w:rsidRPr="00130590">
        <w:rPr>
          <w:rFonts w:asciiTheme="majorBidi" w:hAnsiTheme="majorBidi" w:cstheme="majorBidi"/>
        </w:rPr>
        <w:t xml:space="preserve">Standard </w:t>
      </w:r>
      <w:r w:rsidR="00347F7F" w:rsidRPr="00130590">
        <w:rPr>
          <w:rFonts w:asciiTheme="majorBidi" w:hAnsiTheme="majorBidi" w:cstheme="majorBidi"/>
        </w:rPr>
        <w:t>Fin</w:t>
      </w:r>
      <w:r w:rsidR="001162B4" w:rsidRPr="00130590">
        <w:rPr>
          <w:rFonts w:asciiTheme="majorBidi" w:hAnsiTheme="majorBidi" w:cstheme="majorBidi"/>
        </w:rPr>
        <w:t xml:space="preserve"> width (1</w:t>
      </w:r>
      <w:r w:rsidRPr="00130590">
        <w:rPr>
          <w:rFonts w:asciiTheme="majorBidi" w:hAnsiTheme="majorBidi" w:cstheme="majorBidi"/>
        </w:rPr>
        <w:t>-3/8”)</w:t>
      </w:r>
      <w:r w:rsidR="00075F26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>(1-1/2”)</w:t>
      </w:r>
      <w:r w:rsidR="00F72BDC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>(2”)</w:t>
      </w:r>
    </w:p>
    <w:p w14:paraId="3E37B530" w14:textId="553BEE37" w:rsidR="0004460A" w:rsidRPr="00130590" w:rsidRDefault="005C1F61" w:rsidP="007718D5">
      <w:pPr>
        <w:pStyle w:val="PR1"/>
        <w:numPr>
          <w:ilvl w:val="0"/>
          <w:numId w:val="6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Aluminum Sheet ASTM B209, alloy and temper recommended by </w:t>
      </w:r>
      <w:proofErr w:type="gramStart"/>
      <w:r w:rsidRPr="00130590">
        <w:rPr>
          <w:rFonts w:asciiTheme="majorBidi" w:hAnsiTheme="majorBidi" w:cstheme="majorBidi"/>
        </w:rPr>
        <w:t xml:space="preserve">producer </w:t>
      </w:r>
      <w:r w:rsidR="00062C17" w:rsidRPr="00130590">
        <w:rPr>
          <w:rFonts w:asciiTheme="majorBidi" w:hAnsiTheme="majorBidi" w:cstheme="majorBidi"/>
        </w:rPr>
        <w:t>and finisher for type of use</w:t>
      </w:r>
      <w:proofErr w:type="gramEnd"/>
      <w:r w:rsidR="00062C17" w:rsidRPr="00130590">
        <w:rPr>
          <w:rFonts w:asciiTheme="majorBidi" w:hAnsiTheme="majorBidi" w:cstheme="majorBidi"/>
        </w:rPr>
        <w:t xml:space="preserve"> and finish indicated. </w:t>
      </w:r>
    </w:p>
    <w:p w14:paraId="646CE2BD" w14:textId="77777777" w:rsidR="002D0EB9" w:rsidRPr="00130590" w:rsidRDefault="00062C17" w:rsidP="007718D5">
      <w:pPr>
        <w:pStyle w:val="PR1"/>
        <w:numPr>
          <w:ilvl w:val="0"/>
          <w:numId w:val="6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Aluminum extrusion</w:t>
      </w:r>
      <w:r w:rsidR="00611866" w:rsidRPr="00130590">
        <w:rPr>
          <w:rFonts w:asciiTheme="majorBidi" w:hAnsiTheme="majorBidi" w:cstheme="majorBidi"/>
        </w:rPr>
        <w:t xml:space="preserve"> ASTM B221, alloy </w:t>
      </w:r>
      <w:r w:rsidR="002D0EB9" w:rsidRPr="00130590">
        <w:rPr>
          <w:rFonts w:asciiTheme="majorBidi" w:hAnsiTheme="majorBidi" w:cstheme="majorBidi"/>
        </w:rPr>
        <w:t xml:space="preserve">and temper recommended by producer and finisher for type of use and finish indicated. </w:t>
      </w:r>
    </w:p>
    <w:p w14:paraId="53A6D90F" w14:textId="268FBFDE" w:rsidR="00062C17" w:rsidRPr="00130590" w:rsidRDefault="002D0EB9" w:rsidP="007718D5">
      <w:pPr>
        <w:pStyle w:val="PR1"/>
        <w:numPr>
          <w:ilvl w:val="0"/>
          <w:numId w:val="6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Laminate film finish</w:t>
      </w:r>
      <w:r w:rsidR="00662FDC" w:rsidRPr="00130590">
        <w:rPr>
          <w:rFonts w:asciiTheme="majorBidi" w:hAnsiTheme="majorBidi" w:cstheme="majorBidi"/>
        </w:rPr>
        <w:t xml:space="preserve">: provide manufacturers standard PVC </w:t>
      </w:r>
      <w:r w:rsidR="004E1813" w:rsidRPr="00130590">
        <w:rPr>
          <w:rFonts w:asciiTheme="majorBidi" w:hAnsiTheme="majorBidi" w:cstheme="majorBidi"/>
        </w:rPr>
        <w:t xml:space="preserve">free </w:t>
      </w:r>
      <w:r w:rsidR="003122B4" w:rsidRPr="00130590">
        <w:rPr>
          <w:rFonts w:asciiTheme="majorBidi" w:hAnsiTheme="majorBidi" w:cstheme="majorBidi"/>
        </w:rPr>
        <w:t xml:space="preserve">film </w:t>
      </w:r>
      <w:r w:rsidR="004E1813" w:rsidRPr="00130590">
        <w:rPr>
          <w:rFonts w:asciiTheme="majorBidi" w:hAnsiTheme="majorBidi" w:cstheme="majorBidi"/>
        </w:rPr>
        <w:t xml:space="preserve">permanently </w:t>
      </w:r>
      <w:r w:rsidR="003122B4" w:rsidRPr="00130590">
        <w:rPr>
          <w:rFonts w:asciiTheme="majorBidi" w:hAnsiTheme="majorBidi" w:cstheme="majorBidi"/>
        </w:rPr>
        <w:t xml:space="preserve">bonded to metal </w:t>
      </w:r>
      <w:r w:rsidR="00347F7F" w:rsidRPr="00130590">
        <w:rPr>
          <w:rFonts w:asciiTheme="majorBidi" w:hAnsiTheme="majorBidi" w:cstheme="majorBidi"/>
        </w:rPr>
        <w:t>fin</w:t>
      </w:r>
      <w:r w:rsidR="003122B4" w:rsidRPr="00130590">
        <w:rPr>
          <w:rFonts w:asciiTheme="majorBidi" w:hAnsiTheme="majorBidi" w:cstheme="majorBidi"/>
        </w:rPr>
        <w:t xml:space="preserve"> wall units </w:t>
      </w:r>
      <w:r w:rsidR="00F22945" w:rsidRPr="00130590">
        <w:rPr>
          <w:rFonts w:asciiTheme="majorBidi" w:hAnsiTheme="majorBidi" w:cstheme="majorBidi"/>
        </w:rPr>
        <w:t xml:space="preserve">with adhesive.  Used on interior applications only. </w:t>
      </w:r>
    </w:p>
    <w:p w14:paraId="67D3F63F" w14:textId="222D8300" w:rsidR="00F73C41" w:rsidRPr="0019018D" w:rsidRDefault="00154C22" w:rsidP="0019018D">
      <w:pPr>
        <w:pStyle w:val="ListParagraph"/>
        <w:numPr>
          <w:ilvl w:val="0"/>
          <w:numId w:val="29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Color and pattern: </w:t>
      </w:r>
      <w:r w:rsidR="002E3761" w:rsidRPr="00130590">
        <w:rPr>
          <w:rFonts w:asciiTheme="majorBidi" w:hAnsiTheme="majorBidi" w:cstheme="majorBidi"/>
        </w:rPr>
        <w:t xml:space="preserve">(as selected by architect from </w:t>
      </w:r>
      <w:r w:rsidR="00332C7E" w:rsidRPr="00130590">
        <w:rPr>
          <w:rFonts w:asciiTheme="majorBidi" w:hAnsiTheme="majorBidi" w:cstheme="majorBidi"/>
        </w:rPr>
        <w:t>manufacturers</w:t>
      </w:r>
      <w:r w:rsidR="002E3761" w:rsidRPr="00130590">
        <w:rPr>
          <w:rFonts w:asciiTheme="majorBidi" w:hAnsiTheme="majorBidi" w:cstheme="majorBidi"/>
        </w:rPr>
        <w:t xml:space="preserve"> full range</w:t>
      </w:r>
      <w:r w:rsidR="00332C7E" w:rsidRPr="00130590">
        <w:rPr>
          <w:rFonts w:asciiTheme="majorBidi" w:hAnsiTheme="majorBidi" w:cstheme="majorBidi"/>
        </w:rPr>
        <w:t xml:space="preserve">) (match control sample) (as indicated by </w:t>
      </w:r>
      <w:r w:rsidR="0088274F" w:rsidRPr="00130590">
        <w:rPr>
          <w:rFonts w:asciiTheme="majorBidi" w:hAnsiTheme="majorBidi" w:cstheme="majorBidi"/>
        </w:rPr>
        <w:t>manufacturers product designation) &lt;insert requirements</w:t>
      </w:r>
      <w:r w:rsidR="003060F2" w:rsidRPr="00130590">
        <w:rPr>
          <w:rFonts w:asciiTheme="majorBidi" w:hAnsiTheme="majorBidi" w:cstheme="majorBidi"/>
        </w:rPr>
        <w:t>&gt;</w:t>
      </w:r>
    </w:p>
    <w:p w14:paraId="7B396CC5" w14:textId="5F98934C" w:rsidR="003060F2" w:rsidRPr="00130590" w:rsidRDefault="003060F2" w:rsidP="0019018D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2.5 </w:t>
      </w:r>
      <w:r w:rsidR="006407C0" w:rsidRPr="00130590">
        <w:rPr>
          <w:rFonts w:asciiTheme="majorBidi" w:hAnsiTheme="majorBidi" w:cstheme="majorBidi"/>
        </w:rPr>
        <w:t>–</w:t>
      </w:r>
      <w:r w:rsidRPr="00130590">
        <w:rPr>
          <w:rFonts w:asciiTheme="majorBidi" w:hAnsiTheme="majorBidi" w:cstheme="majorBidi"/>
        </w:rPr>
        <w:t xml:space="preserve"> A</w:t>
      </w:r>
      <w:r w:rsidR="0019018D">
        <w:rPr>
          <w:rFonts w:asciiTheme="majorBidi" w:hAnsiTheme="majorBidi" w:cstheme="majorBidi"/>
        </w:rPr>
        <w:t>CCESSORIES</w:t>
      </w:r>
    </w:p>
    <w:p w14:paraId="6E17F35A" w14:textId="7FE46A73" w:rsidR="006407C0" w:rsidRPr="00130590" w:rsidRDefault="007B4B61" w:rsidP="0019018D">
      <w:pPr>
        <w:pStyle w:val="PR1"/>
        <w:numPr>
          <w:ilvl w:val="0"/>
          <w:numId w:val="69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End caps: </w:t>
      </w:r>
      <w:proofErr w:type="gramStart"/>
      <w:r w:rsidRPr="00130590">
        <w:rPr>
          <w:rFonts w:asciiTheme="majorBidi" w:hAnsiTheme="majorBidi" w:cstheme="majorBidi"/>
        </w:rPr>
        <w:t>Manufacturers</w:t>
      </w:r>
      <w:proofErr w:type="gramEnd"/>
      <w:r w:rsidRPr="00130590">
        <w:rPr>
          <w:rFonts w:asciiTheme="majorBidi" w:hAnsiTheme="majorBidi" w:cstheme="majorBidi"/>
        </w:rPr>
        <w:t xml:space="preserve"> standard material </w:t>
      </w:r>
      <w:r w:rsidR="00AB4459" w:rsidRPr="00130590">
        <w:rPr>
          <w:rFonts w:asciiTheme="majorBidi" w:hAnsiTheme="majorBidi" w:cstheme="majorBidi"/>
        </w:rPr>
        <w:t xml:space="preserve">fabricated to fit and conceal exposed open ends </w:t>
      </w:r>
      <w:r w:rsidR="00BC1F2C" w:rsidRPr="00130590">
        <w:rPr>
          <w:rFonts w:asciiTheme="majorBidi" w:hAnsiTheme="majorBidi" w:cstheme="majorBidi"/>
        </w:rPr>
        <w:t xml:space="preserve">of metal </w:t>
      </w:r>
      <w:r w:rsidR="00347F7F" w:rsidRPr="00130590">
        <w:rPr>
          <w:rFonts w:asciiTheme="majorBidi" w:hAnsiTheme="majorBidi" w:cstheme="majorBidi"/>
        </w:rPr>
        <w:t>fin</w:t>
      </w:r>
      <w:r w:rsidR="0003383F" w:rsidRPr="00130590">
        <w:rPr>
          <w:rFonts w:asciiTheme="majorBidi" w:hAnsiTheme="majorBidi" w:cstheme="majorBidi"/>
        </w:rPr>
        <w:t xml:space="preserve"> </w:t>
      </w:r>
      <w:r w:rsidR="00BC1F2C" w:rsidRPr="00130590">
        <w:rPr>
          <w:rFonts w:asciiTheme="majorBidi" w:hAnsiTheme="majorBidi" w:cstheme="majorBidi"/>
        </w:rPr>
        <w:t>wall units</w:t>
      </w:r>
      <w:r w:rsidR="00991503" w:rsidRPr="00130590">
        <w:rPr>
          <w:rFonts w:asciiTheme="majorBidi" w:hAnsiTheme="majorBidi" w:cstheme="majorBidi"/>
        </w:rPr>
        <w:t xml:space="preserve">.  Finished to match </w:t>
      </w:r>
      <w:r w:rsidR="00347F7F" w:rsidRPr="00130590">
        <w:rPr>
          <w:rFonts w:asciiTheme="majorBidi" w:hAnsiTheme="majorBidi" w:cstheme="majorBidi"/>
        </w:rPr>
        <w:t>fin</w:t>
      </w:r>
      <w:r w:rsidR="001A2170" w:rsidRPr="00130590">
        <w:rPr>
          <w:rFonts w:asciiTheme="majorBidi" w:hAnsiTheme="majorBidi" w:cstheme="majorBidi"/>
        </w:rPr>
        <w:t>s</w:t>
      </w:r>
      <w:r w:rsidR="00DE568F" w:rsidRPr="00130590">
        <w:rPr>
          <w:rFonts w:asciiTheme="majorBidi" w:hAnsiTheme="majorBidi" w:cstheme="majorBidi"/>
        </w:rPr>
        <w:t>.</w:t>
      </w:r>
    </w:p>
    <w:p w14:paraId="4B958B57" w14:textId="1CF5A905" w:rsidR="00D228C7" w:rsidRPr="00130590" w:rsidRDefault="00D228C7" w:rsidP="0019018D">
      <w:pPr>
        <w:pStyle w:val="PR1"/>
        <w:numPr>
          <w:ilvl w:val="0"/>
          <w:numId w:val="69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Brackets</w:t>
      </w:r>
      <w:r w:rsidR="00554338" w:rsidRPr="00130590">
        <w:rPr>
          <w:rFonts w:asciiTheme="majorBidi" w:hAnsiTheme="majorBidi" w:cstheme="majorBidi"/>
        </w:rPr>
        <w:t xml:space="preserve">: Manufacturers standard galvanized </w:t>
      </w:r>
      <w:r w:rsidR="00F07600" w:rsidRPr="00130590">
        <w:rPr>
          <w:rFonts w:asciiTheme="majorBidi" w:hAnsiTheme="majorBidi" w:cstheme="majorBidi"/>
        </w:rPr>
        <w:t xml:space="preserve">steel brackets. </w:t>
      </w:r>
    </w:p>
    <w:p w14:paraId="204EBFF0" w14:textId="17853115" w:rsidR="00F07600" w:rsidRPr="00130590" w:rsidRDefault="0043026B" w:rsidP="0019018D">
      <w:pPr>
        <w:pStyle w:val="PR1"/>
        <w:numPr>
          <w:ilvl w:val="0"/>
          <w:numId w:val="69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Fasteners: </w:t>
      </w:r>
      <w:r w:rsidR="00C234C6" w:rsidRPr="00130590">
        <w:rPr>
          <w:rFonts w:asciiTheme="majorBidi" w:hAnsiTheme="majorBidi" w:cstheme="majorBidi"/>
        </w:rPr>
        <w:t>Use types</w:t>
      </w:r>
      <w:r w:rsidR="00283A89" w:rsidRPr="00130590">
        <w:rPr>
          <w:rFonts w:asciiTheme="majorBidi" w:hAnsiTheme="majorBidi" w:cstheme="majorBidi"/>
        </w:rPr>
        <w:t xml:space="preserve"> and sizes to suit installation conditions.</w:t>
      </w:r>
    </w:p>
    <w:p w14:paraId="5FFFE352" w14:textId="275C8460" w:rsidR="007713B0" w:rsidRPr="00130590" w:rsidRDefault="00F73C41" w:rsidP="0019018D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2.6 – F</w:t>
      </w:r>
      <w:r w:rsidR="0019018D">
        <w:rPr>
          <w:rFonts w:asciiTheme="majorBidi" w:hAnsiTheme="majorBidi" w:cstheme="majorBidi"/>
        </w:rPr>
        <w:t>ABRICATION</w:t>
      </w:r>
      <w:r w:rsidRPr="00130590">
        <w:rPr>
          <w:rFonts w:asciiTheme="majorBidi" w:hAnsiTheme="majorBidi" w:cstheme="majorBidi"/>
        </w:rPr>
        <w:t xml:space="preserve"> </w:t>
      </w:r>
    </w:p>
    <w:p w14:paraId="50A58020" w14:textId="117B3B1C" w:rsidR="002416DC" w:rsidRDefault="00DF1528" w:rsidP="0019018D">
      <w:pPr>
        <w:pStyle w:val="PR1"/>
        <w:numPr>
          <w:ilvl w:val="0"/>
          <w:numId w:val="71"/>
        </w:numPr>
        <w:rPr>
          <w:rFonts w:asciiTheme="majorBidi" w:hAnsiTheme="majorBidi" w:cstheme="majorBidi"/>
        </w:rPr>
      </w:pPr>
      <w:proofErr w:type="gramStart"/>
      <w:r w:rsidRPr="0019018D">
        <w:rPr>
          <w:rFonts w:asciiTheme="majorBidi" w:hAnsiTheme="majorBidi" w:cstheme="majorBidi"/>
        </w:rPr>
        <w:t>Factory</w:t>
      </w:r>
      <w:proofErr w:type="gramEnd"/>
      <w:r w:rsidRPr="0019018D">
        <w:rPr>
          <w:rFonts w:asciiTheme="majorBidi" w:hAnsiTheme="majorBidi" w:cstheme="majorBidi"/>
        </w:rPr>
        <w:t xml:space="preserve"> assemble metal </w:t>
      </w:r>
      <w:r w:rsidR="00347F7F" w:rsidRPr="0019018D">
        <w:rPr>
          <w:rFonts w:asciiTheme="majorBidi" w:hAnsiTheme="majorBidi" w:cstheme="majorBidi"/>
        </w:rPr>
        <w:t>fin</w:t>
      </w:r>
      <w:r w:rsidRPr="0019018D">
        <w:rPr>
          <w:rFonts w:asciiTheme="majorBidi" w:hAnsiTheme="majorBidi" w:cstheme="majorBidi"/>
        </w:rPr>
        <w:t xml:space="preserve"> (louver) wall system</w:t>
      </w:r>
      <w:r w:rsidR="003D3953" w:rsidRPr="0019018D">
        <w:rPr>
          <w:rFonts w:asciiTheme="majorBidi" w:hAnsiTheme="majorBidi" w:cstheme="majorBidi"/>
        </w:rPr>
        <w:t xml:space="preserve">s to minimize field splicing and assembly. </w:t>
      </w:r>
      <w:r w:rsidR="001373F7" w:rsidRPr="0019018D">
        <w:rPr>
          <w:rFonts w:asciiTheme="majorBidi" w:hAnsiTheme="majorBidi" w:cstheme="majorBidi"/>
        </w:rPr>
        <w:t>Disassemble</w:t>
      </w:r>
      <w:r w:rsidR="00BF059E" w:rsidRPr="0019018D">
        <w:rPr>
          <w:rFonts w:asciiTheme="majorBidi" w:hAnsiTheme="majorBidi" w:cstheme="majorBidi"/>
        </w:rPr>
        <w:t xml:space="preserve"> </w:t>
      </w:r>
      <w:r w:rsidR="001373F7" w:rsidRPr="0019018D">
        <w:rPr>
          <w:rFonts w:asciiTheme="majorBidi" w:hAnsiTheme="majorBidi" w:cstheme="majorBidi"/>
        </w:rPr>
        <w:t>units as necessary for shipping</w:t>
      </w:r>
      <w:r w:rsidR="00136BBB" w:rsidRPr="0019018D">
        <w:rPr>
          <w:rFonts w:asciiTheme="majorBidi" w:hAnsiTheme="majorBidi" w:cstheme="majorBidi"/>
        </w:rPr>
        <w:t xml:space="preserve"> and handling limitations. </w:t>
      </w:r>
      <w:r w:rsidR="00094681" w:rsidRPr="0019018D">
        <w:rPr>
          <w:rFonts w:asciiTheme="majorBidi" w:hAnsiTheme="majorBidi" w:cstheme="majorBidi"/>
        </w:rPr>
        <w:t xml:space="preserve">Clearly mark units for reassembly </w:t>
      </w:r>
      <w:r w:rsidR="007F1230" w:rsidRPr="0019018D">
        <w:rPr>
          <w:rFonts w:asciiTheme="majorBidi" w:hAnsiTheme="majorBidi" w:cstheme="majorBidi"/>
        </w:rPr>
        <w:t xml:space="preserve">and coordinated installation. </w:t>
      </w:r>
    </w:p>
    <w:p w14:paraId="595276EF" w14:textId="77777777" w:rsidR="0019018D" w:rsidRPr="0019018D" w:rsidRDefault="0019018D" w:rsidP="0019018D">
      <w:pPr>
        <w:pStyle w:val="PR1"/>
        <w:numPr>
          <w:ilvl w:val="0"/>
          <w:numId w:val="0"/>
        </w:numPr>
        <w:ind w:left="720"/>
        <w:rPr>
          <w:rFonts w:asciiTheme="majorBidi" w:hAnsiTheme="majorBidi" w:cstheme="majorBidi"/>
        </w:rPr>
      </w:pPr>
    </w:p>
    <w:p w14:paraId="29821263" w14:textId="359F5655" w:rsidR="00AB254A" w:rsidRPr="0019018D" w:rsidRDefault="009F41DF" w:rsidP="00AB254A">
      <w:pPr>
        <w:rPr>
          <w:rFonts w:asciiTheme="majorBidi" w:hAnsiTheme="majorBidi" w:cstheme="majorBidi"/>
          <w:b/>
          <w:bCs/>
        </w:rPr>
      </w:pPr>
      <w:r w:rsidRPr="0019018D">
        <w:rPr>
          <w:rFonts w:asciiTheme="majorBidi" w:hAnsiTheme="majorBidi" w:cstheme="majorBidi"/>
          <w:b/>
          <w:bCs/>
        </w:rPr>
        <w:lastRenderedPageBreak/>
        <w:t>Part 3 – E</w:t>
      </w:r>
      <w:r w:rsidR="0019018D" w:rsidRPr="0019018D">
        <w:rPr>
          <w:rFonts w:asciiTheme="majorBidi" w:hAnsiTheme="majorBidi" w:cstheme="majorBidi"/>
          <w:b/>
          <w:bCs/>
        </w:rPr>
        <w:t>XECUTION</w:t>
      </w:r>
      <w:r w:rsidRPr="0019018D">
        <w:rPr>
          <w:rFonts w:asciiTheme="majorBidi" w:hAnsiTheme="majorBidi" w:cstheme="majorBidi"/>
          <w:b/>
          <w:bCs/>
        </w:rPr>
        <w:t xml:space="preserve"> </w:t>
      </w:r>
    </w:p>
    <w:p w14:paraId="4C635F85" w14:textId="28867F67" w:rsidR="00353E56" w:rsidRPr="00130590" w:rsidRDefault="00353E56" w:rsidP="0019018D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3.1 – E</w:t>
      </w:r>
      <w:r w:rsidR="0019018D">
        <w:rPr>
          <w:rFonts w:asciiTheme="majorBidi" w:hAnsiTheme="majorBidi" w:cstheme="majorBidi"/>
        </w:rPr>
        <w:t>XAMINATION</w:t>
      </w:r>
      <w:r w:rsidRPr="00130590">
        <w:rPr>
          <w:rFonts w:asciiTheme="majorBidi" w:hAnsiTheme="majorBidi" w:cstheme="majorBidi"/>
        </w:rPr>
        <w:t xml:space="preserve"> </w:t>
      </w:r>
    </w:p>
    <w:p w14:paraId="7021A651" w14:textId="75B99E35" w:rsidR="00353E56" w:rsidRPr="00130590" w:rsidRDefault="00086620" w:rsidP="0019018D">
      <w:pPr>
        <w:pStyle w:val="PR1"/>
        <w:numPr>
          <w:ilvl w:val="0"/>
          <w:numId w:val="73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Examine substrates and openings with installer present</w:t>
      </w:r>
      <w:r w:rsidR="004A56F8" w:rsidRPr="00130590">
        <w:rPr>
          <w:rFonts w:asciiTheme="majorBidi" w:hAnsiTheme="majorBidi" w:cstheme="majorBidi"/>
        </w:rPr>
        <w:t xml:space="preserve">, for compliance with requirements for installation tolerances and other </w:t>
      </w:r>
      <w:r w:rsidR="00782D93" w:rsidRPr="00130590">
        <w:rPr>
          <w:rFonts w:asciiTheme="majorBidi" w:hAnsiTheme="majorBidi" w:cstheme="majorBidi"/>
        </w:rPr>
        <w:t xml:space="preserve">conditions affecting performance </w:t>
      </w:r>
      <w:r w:rsidR="00A7720C" w:rsidRPr="00130590">
        <w:rPr>
          <w:rFonts w:asciiTheme="majorBidi" w:hAnsiTheme="majorBidi" w:cstheme="majorBidi"/>
        </w:rPr>
        <w:t xml:space="preserve">of the work.  </w:t>
      </w:r>
    </w:p>
    <w:p w14:paraId="736936F6" w14:textId="7072FAAD" w:rsidR="006565BC" w:rsidRPr="00130590" w:rsidRDefault="006565BC" w:rsidP="0019018D">
      <w:pPr>
        <w:pStyle w:val="PR1"/>
        <w:numPr>
          <w:ilvl w:val="0"/>
          <w:numId w:val="73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Proceed </w:t>
      </w:r>
      <w:r w:rsidR="0029377C" w:rsidRPr="00130590">
        <w:rPr>
          <w:rFonts w:asciiTheme="majorBidi" w:hAnsiTheme="majorBidi" w:cstheme="majorBidi"/>
        </w:rPr>
        <w:t xml:space="preserve">with installation only after unsatisfactory conditions have been </w:t>
      </w:r>
      <w:r w:rsidR="00045CD5" w:rsidRPr="00130590">
        <w:rPr>
          <w:rFonts w:asciiTheme="majorBidi" w:hAnsiTheme="majorBidi" w:cstheme="majorBidi"/>
        </w:rPr>
        <w:t xml:space="preserve">corrected. </w:t>
      </w:r>
    </w:p>
    <w:p w14:paraId="72B7A1C7" w14:textId="5345A7BB" w:rsidR="00045CD5" w:rsidRPr="00130590" w:rsidRDefault="00045CD5" w:rsidP="0019018D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3.2 – P</w:t>
      </w:r>
      <w:r w:rsidR="0019018D">
        <w:rPr>
          <w:rFonts w:asciiTheme="majorBidi" w:hAnsiTheme="majorBidi" w:cstheme="majorBidi"/>
        </w:rPr>
        <w:t>REPARATION</w:t>
      </w:r>
      <w:r w:rsidRPr="00130590">
        <w:rPr>
          <w:rFonts w:asciiTheme="majorBidi" w:hAnsiTheme="majorBidi" w:cstheme="majorBidi"/>
        </w:rPr>
        <w:t xml:space="preserve"> </w:t>
      </w:r>
    </w:p>
    <w:p w14:paraId="6AAEE090" w14:textId="2DD61C1D" w:rsidR="00A0117D" w:rsidRPr="00130590" w:rsidRDefault="00A0117D" w:rsidP="0019018D">
      <w:pPr>
        <w:pStyle w:val="PR1"/>
        <w:numPr>
          <w:ilvl w:val="0"/>
          <w:numId w:val="75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Coordinate setting drawings, diagrams</w:t>
      </w:r>
      <w:r w:rsidR="002C4C72" w:rsidRPr="00130590">
        <w:rPr>
          <w:rFonts w:asciiTheme="majorBidi" w:hAnsiTheme="majorBidi" w:cstheme="majorBidi"/>
        </w:rPr>
        <w:t>, templates, instructions and directions for installation and anchoring</w:t>
      </w:r>
      <w:r w:rsidR="002D2B7D" w:rsidRPr="00130590">
        <w:rPr>
          <w:rFonts w:asciiTheme="majorBidi" w:hAnsiTheme="majorBidi" w:cstheme="majorBidi"/>
        </w:rPr>
        <w:t xml:space="preserve"> of metal </w:t>
      </w:r>
      <w:r w:rsidR="00347F7F" w:rsidRPr="00130590">
        <w:rPr>
          <w:rFonts w:asciiTheme="majorBidi" w:hAnsiTheme="majorBidi" w:cstheme="majorBidi"/>
        </w:rPr>
        <w:t>fin</w:t>
      </w:r>
      <w:r w:rsidR="002D2B7D" w:rsidRPr="00130590">
        <w:rPr>
          <w:rFonts w:asciiTheme="majorBidi" w:hAnsiTheme="majorBidi" w:cstheme="majorBidi"/>
        </w:rPr>
        <w:t xml:space="preserve"> wall system </w:t>
      </w:r>
      <w:r w:rsidR="009D6B68" w:rsidRPr="00130590">
        <w:rPr>
          <w:rFonts w:asciiTheme="majorBidi" w:hAnsiTheme="majorBidi" w:cstheme="majorBidi"/>
        </w:rPr>
        <w:t>that are embedded in concrete</w:t>
      </w:r>
      <w:r w:rsidR="0014116E" w:rsidRPr="00130590">
        <w:rPr>
          <w:rFonts w:asciiTheme="majorBidi" w:hAnsiTheme="majorBidi" w:cstheme="majorBidi"/>
        </w:rPr>
        <w:t xml:space="preserve"> or masonry construction.   Coordinate delivery </w:t>
      </w:r>
      <w:r w:rsidR="005F4FAE" w:rsidRPr="00130590">
        <w:rPr>
          <w:rFonts w:asciiTheme="majorBidi" w:hAnsiTheme="majorBidi" w:cstheme="majorBidi"/>
        </w:rPr>
        <w:t xml:space="preserve">of such items to </w:t>
      </w:r>
      <w:proofErr w:type="gramStart"/>
      <w:r w:rsidR="005F4FAE" w:rsidRPr="00130590">
        <w:rPr>
          <w:rFonts w:asciiTheme="majorBidi" w:hAnsiTheme="majorBidi" w:cstheme="majorBidi"/>
        </w:rPr>
        <w:t>project</w:t>
      </w:r>
      <w:proofErr w:type="gramEnd"/>
      <w:r w:rsidR="005F4FAE" w:rsidRPr="00130590">
        <w:rPr>
          <w:rFonts w:asciiTheme="majorBidi" w:hAnsiTheme="majorBidi" w:cstheme="majorBidi"/>
        </w:rPr>
        <w:t xml:space="preserve"> site.  </w:t>
      </w:r>
    </w:p>
    <w:p w14:paraId="5B8EA46B" w14:textId="21151EBC" w:rsidR="002719D3" w:rsidRPr="00130590" w:rsidRDefault="00266CDD" w:rsidP="0019018D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3.3 – I</w:t>
      </w:r>
      <w:r w:rsidR="0019018D">
        <w:rPr>
          <w:rFonts w:asciiTheme="majorBidi" w:hAnsiTheme="majorBidi" w:cstheme="majorBidi"/>
        </w:rPr>
        <w:t>NSTALLATION</w:t>
      </w:r>
    </w:p>
    <w:p w14:paraId="3E7D63A1" w14:textId="6EB43B65" w:rsidR="00266CDD" w:rsidRPr="00130590" w:rsidRDefault="005C10FC" w:rsidP="0019018D">
      <w:pPr>
        <w:pStyle w:val="PR1"/>
        <w:numPr>
          <w:ilvl w:val="0"/>
          <w:numId w:val="7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Install metal </w:t>
      </w:r>
      <w:r w:rsidR="00347F7F" w:rsidRPr="00130590">
        <w:rPr>
          <w:rFonts w:asciiTheme="majorBidi" w:hAnsiTheme="majorBidi" w:cstheme="majorBidi"/>
        </w:rPr>
        <w:t>fin</w:t>
      </w:r>
      <w:r w:rsidR="00BC2C97" w:rsidRPr="00130590">
        <w:rPr>
          <w:rFonts w:asciiTheme="majorBidi" w:hAnsiTheme="majorBidi" w:cstheme="majorBidi"/>
        </w:rPr>
        <w:t xml:space="preserve"> </w:t>
      </w:r>
      <w:r w:rsidRPr="00130590">
        <w:rPr>
          <w:rFonts w:asciiTheme="majorBidi" w:hAnsiTheme="majorBidi" w:cstheme="majorBidi"/>
        </w:rPr>
        <w:t xml:space="preserve">wall system </w:t>
      </w:r>
      <w:r w:rsidR="00DF37D9" w:rsidRPr="00130590">
        <w:rPr>
          <w:rFonts w:asciiTheme="majorBidi" w:hAnsiTheme="majorBidi" w:cstheme="majorBidi"/>
        </w:rPr>
        <w:t>in accordance with approved shop drawi</w:t>
      </w:r>
      <w:r w:rsidR="009848F0" w:rsidRPr="00130590">
        <w:rPr>
          <w:rFonts w:asciiTheme="majorBidi" w:hAnsiTheme="majorBidi" w:cstheme="majorBidi"/>
        </w:rPr>
        <w:t xml:space="preserve">ngs and manufacturers written instructions.   </w:t>
      </w:r>
    </w:p>
    <w:p w14:paraId="15DE3C9E" w14:textId="1D57800D" w:rsidR="00CF5037" w:rsidRPr="00130590" w:rsidRDefault="00CF5037" w:rsidP="0019018D">
      <w:pPr>
        <w:pStyle w:val="PR1"/>
        <w:numPr>
          <w:ilvl w:val="0"/>
          <w:numId w:val="7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Locate and place </w:t>
      </w:r>
      <w:r w:rsidR="00347F7F" w:rsidRPr="00130590">
        <w:rPr>
          <w:rFonts w:asciiTheme="majorBidi" w:hAnsiTheme="majorBidi" w:cstheme="majorBidi"/>
        </w:rPr>
        <w:t>fin</w:t>
      </w:r>
      <w:r w:rsidR="00BC2C97" w:rsidRPr="00130590">
        <w:rPr>
          <w:rFonts w:asciiTheme="majorBidi" w:hAnsiTheme="majorBidi" w:cstheme="majorBidi"/>
        </w:rPr>
        <w:t>s</w:t>
      </w:r>
      <w:r w:rsidRPr="00130590">
        <w:rPr>
          <w:rFonts w:asciiTheme="majorBidi" w:hAnsiTheme="majorBidi" w:cstheme="majorBidi"/>
        </w:rPr>
        <w:t xml:space="preserve"> level</w:t>
      </w:r>
      <w:r w:rsidR="004D3754" w:rsidRPr="00130590">
        <w:rPr>
          <w:rFonts w:asciiTheme="majorBidi" w:hAnsiTheme="majorBidi" w:cstheme="majorBidi"/>
        </w:rPr>
        <w:t xml:space="preserve">, plumb and </w:t>
      </w:r>
      <w:r w:rsidR="00873DC4" w:rsidRPr="00130590">
        <w:rPr>
          <w:rFonts w:asciiTheme="majorBidi" w:hAnsiTheme="majorBidi" w:cstheme="majorBidi"/>
        </w:rPr>
        <w:t xml:space="preserve">at indicated alignment </w:t>
      </w:r>
      <w:r w:rsidR="00BA5842" w:rsidRPr="00130590">
        <w:rPr>
          <w:rFonts w:asciiTheme="majorBidi" w:hAnsiTheme="majorBidi" w:cstheme="majorBidi"/>
        </w:rPr>
        <w:t xml:space="preserve">with adjacent work.   </w:t>
      </w:r>
    </w:p>
    <w:p w14:paraId="6156C5F2" w14:textId="7687253E" w:rsidR="00BA5842" w:rsidRPr="00130590" w:rsidRDefault="00BA5842" w:rsidP="0019018D">
      <w:pPr>
        <w:pStyle w:val="PR1"/>
        <w:numPr>
          <w:ilvl w:val="0"/>
          <w:numId w:val="7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Use concealed </w:t>
      </w:r>
      <w:r w:rsidR="00E8498D" w:rsidRPr="00130590">
        <w:rPr>
          <w:rFonts w:asciiTheme="majorBidi" w:hAnsiTheme="majorBidi" w:cstheme="majorBidi"/>
        </w:rPr>
        <w:t xml:space="preserve">anchorages where possible. </w:t>
      </w:r>
    </w:p>
    <w:p w14:paraId="2F8B8445" w14:textId="3FFEDB89" w:rsidR="00E8498D" w:rsidRPr="00130590" w:rsidRDefault="005B1D5E" w:rsidP="0019018D">
      <w:pPr>
        <w:pStyle w:val="PR1"/>
        <w:numPr>
          <w:ilvl w:val="0"/>
          <w:numId w:val="7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Install </w:t>
      </w:r>
      <w:r w:rsidR="00D2227F" w:rsidRPr="00130590">
        <w:rPr>
          <w:rFonts w:asciiTheme="majorBidi" w:hAnsiTheme="majorBidi" w:cstheme="majorBidi"/>
        </w:rPr>
        <w:t xml:space="preserve">end caps where necessary to conceal edges and ends of </w:t>
      </w:r>
      <w:r w:rsidR="00347F7F" w:rsidRPr="00130590">
        <w:rPr>
          <w:rFonts w:asciiTheme="majorBidi" w:hAnsiTheme="majorBidi" w:cstheme="majorBidi"/>
        </w:rPr>
        <w:t>fin</w:t>
      </w:r>
      <w:r w:rsidR="00BC2C97" w:rsidRPr="00130590">
        <w:rPr>
          <w:rFonts w:asciiTheme="majorBidi" w:hAnsiTheme="majorBidi" w:cstheme="majorBidi"/>
        </w:rPr>
        <w:t>s</w:t>
      </w:r>
      <w:r w:rsidR="00D2227F" w:rsidRPr="00130590">
        <w:rPr>
          <w:rFonts w:asciiTheme="majorBidi" w:hAnsiTheme="majorBidi" w:cstheme="majorBidi"/>
        </w:rPr>
        <w:t xml:space="preserve">. </w:t>
      </w:r>
    </w:p>
    <w:p w14:paraId="5C40BE6A" w14:textId="353FD02F" w:rsidR="00FD16A7" w:rsidRPr="00130590" w:rsidRDefault="00FD16A7" w:rsidP="0019018D">
      <w:pPr>
        <w:pStyle w:val="PR1"/>
        <w:numPr>
          <w:ilvl w:val="0"/>
          <w:numId w:val="77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Cut me</w:t>
      </w:r>
      <w:r w:rsidR="00311319" w:rsidRPr="00130590">
        <w:rPr>
          <w:rFonts w:asciiTheme="majorBidi" w:hAnsiTheme="majorBidi" w:cstheme="majorBidi"/>
        </w:rPr>
        <w:t>t</w:t>
      </w:r>
      <w:r w:rsidRPr="00130590">
        <w:rPr>
          <w:rFonts w:asciiTheme="majorBidi" w:hAnsiTheme="majorBidi" w:cstheme="majorBidi"/>
        </w:rPr>
        <w:t xml:space="preserve">al </w:t>
      </w:r>
      <w:r w:rsidR="00347F7F" w:rsidRPr="00130590">
        <w:rPr>
          <w:rFonts w:asciiTheme="majorBidi" w:hAnsiTheme="majorBidi" w:cstheme="majorBidi"/>
        </w:rPr>
        <w:t>fin</w:t>
      </w:r>
      <w:r w:rsidR="00511C24" w:rsidRPr="00130590">
        <w:rPr>
          <w:rFonts w:asciiTheme="majorBidi" w:hAnsiTheme="majorBidi" w:cstheme="majorBidi"/>
        </w:rPr>
        <w:t xml:space="preserve">s for accurate </w:t>
      </w:r>
      <w:r w:rsidR="00221FE9" w:rsidRPr="00130590">
        <w:rPr>
          <w:rFonts w:asciiTheme="majorBidi" w:hAnsiTheme="majorBidi" w:cstheme="majorBidi"/>
        </w:rPr>
        <w:t xml:space="preserve">fit at interruptions </w:t>
      </w:r>
      <w:r w:rsidR="004306F9" w:rsidRPr="00130590">
        <w:rPr>
          <w:rFonts w:asciiTheme="majorBidi" w:hAnsiTheme="majorBidi" w:cstheme="majorBidi"/>
        </w:rPr>
        <w:t xml:space="preserve">and penetrations by other work.  </w:t>
      </w:r>
    </w:p>
    <w:p w14:paraId="5C0D51D9" w14:textId="3BBBBE39" w:rsidR="00CF4C41" w:rsidRPr="00130590" w:rsidRDefault="00AA15F1" w:rsidP="0019018D">
      <w:pPr>
        <w:pStyle w:val="ART"/>
        <w:ind w:left="900" w:hanging="900"/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>3.4 - C</w:t>
      </w:r>
      <w:r w:rsidR="0019018D">
        <w:rPr>
          <w:rFonts w:asciiTheme="majorBidi" w:hAnsiTheme="majorBidi" w:cstheme="majorBidi"/>
        </w:rPr>
        <w:t>LEANING</w:t>
      </w:r>
      <w:r w:rsidRPr="00130590">
        <w:rPr>
          <w:rFonts w:asciiTheme="majorBidi" w:hAnsiTheme="majorBidi" w:cstheme="majorBidi"/>
        </w:rPr>
        <w:t xml:space="preserve"> </w:t>
      </w:r>
    </w:p>
    <w:p w14:paraId="63308D79" w14:textId="44950ED8" w:rsidR="007A5966" w:rsidRPr="00130590" w:rsidRDefault="008A2561" w:rsidP="0019018D">
      <w:pPr>
        <w:pStyle w:val="PR1"/>
        <w:numPr>
          <w:ilvl w:val="0"/>
          <w:numId w:val="79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Comply with </w:t>
      </w:r>
      <w:proofErr w:type="gramStart"/>
      <w:r w:rsidRPr="00130590">
        <w:rPr>
          <w:rFonts w:asciiTheme="majorBidi" w:hAnsiTheme="majorBidi" w:cstheme="majorBidi"/>
        </w:rPr>
        <w:t>manufacturers</w:t>
      </w:r>
      <w:proofErr w:type="gramEnd"/>
      <w:r w:rsidRPr="00130590">
        <w:rPr>
          <w:rFonts w:asciiTheme="majorBidi" w:hAnsiTheme="majorBidi" w:cstheme="majorBidi"/>
        </w:rPr>
        <w:t xml:space="preserve"> written instruction for cleaning</w:t>
      </w:r>
      <w:r w:rsidR="00D24C0C" w:rsidRPr="00130590">
        <w:rPr>
          <w:rFonts w:asciiTheme="majorBidi" w:hAnsiTheme="majorBidi" w:cstheme="majorBidi"/>
        </w:rPr>
        <w:t>: touchup of minor finishing damage.</w:t>
      </w:r>
    </w:p>
    <w:p w14:paraId="078FFA3D" w14:textId="4A42B1EA" w:rsidR="00D24C0C" w:rsidRDefault="00FC5D90" w:rsidP="0019018D">
      <w:pPr>
        <w:pStyle w:val="PR1"/>
        <w:numPr>
          <w:ilvl w:val="0"/>
          <w:numId w:val="79"/>
        </w:numPr>
        <w:rPr>
          <w:rFonts w:asciiTheme="majorBidi" w:hAnsiTheme="majorBidi" w:cstheme="majorBidi"/>
        </w:rPr>
      </w:pPr>
      <w:r w:rsidRPr="00130590">
        <w:rPr>
          <w:rFonts w:asciiTheme="majorBidi" w:hAnsiTheme="majorBidi" w:cstheme="majorBidi"/>
        </w:rPr>
        <w:t xml:space="preserve">Remove and replace components that cannot be successfully cleaned </w:t>
      </w:r>
      <w:r w:rsidR="00C2121D" w:rsidRPr="00130590">
        <w:rPr>
          <w:rFonts w:asciiTheme="majorBidi" w:hAnsiTheme="majorBidi" w:cstheme="majorBidi"/>
        </w:rPr>
        <w:t>and repaired to permanently eliminate evidence of damage</w:t>
      </w:r>
      <w:r w:rsidR="008F2308" w:rsidRPr="00130590">
        <w:rPr>
          <w:rFonts w:asciiTheme="majorBidi" w:hAnsiTheme="majorBidi" w:cstheme="majorBidi"/>
        </w:rPr>
        <w:t xml:space="preserve">, including dented and bent units.  </w:t>
      </w:r>
    </w:p>
    <w:p w14:paraId="2AA1A0F3" w14:textId="77777777" w:rsidR="0019018D" w:rsidRPr="00130590" w:rsidRDefault="0019018D" w:rsidP="0019018D">
      <w:pPr>
        <w:pStyle w:val="PR1"/>
        <w:numPr>
          <w:ilvl w:val="0"/>
          <w:numId w:val="0"/>
        </w:numPr>
        <w:ind w:left="720"/>
        <w:rPr>
          <w:rFonts w:asciiTheme="majorBidi" w:hAnsiTheme="majorBidi" w:cstheme="majorBidi"/>
        </w:rPr>
      </w:pPr>
    </w:p>
    <w:p w14:paraId="3041C9B0" w14:textId="64A5D5CA" w:rsidR="008F2308" w:rsidRPr="0019018D" w:rsidRDefault="008F2308" w:rsidP="008F2308">
      <w:pPr>
        <w:rPr>
          <w:rFonts w:asciiTheme="majorBidi" w:hAnsiTheme="majorBidi" w:cstheme="majorBidi"/>
          <w:b/>
          <w:bCs/>
        </w:rPr>
      </w:pPr>
      <w:r w:rsidRPr="0019018D">
        <w:rPr>
          <w:rFonts w:asciiTheme="majorBidi" w:hAnsiTheme="majorBidi" w:cstheme="majorBidi"/>
          <w:b/>
          <w:bCs/>
        </w:rPr>
        <w:t>End of section 09</w:t>
      </w:r>
      <w:r w:rsidR="006B2766" w:rsidRPr="0019018D">
        <w:rPr>
          <w:rFonts w:asciiTheme="majorBidi" w:hAnsiTheme="majorBidi" w:cstheme="majorBidi"/>
          <w:b/>
          <w:bCs/>
        </w:rPr>
        <w:t>7773</w:t>
      </w:r>
    </w:p>
    <w:sectPr w:rsidR="008F2308" w:rsidRPr="0019018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BCD6A" w14:textId="77777777" w:rsidR="00D163A1" w:rsidRDefault="00D163A1" w:rsidP="00753B1B">
      <w:pPr>
        <w:spacing w:after="0" w:line="240" w:lineRule="auto"/>
      </w:pPr>
      <w:r>
        <w:separator/>
      </w:r>
    </w:p>
  </w:endnote>
  <w:endnote w:type="continuationSeparator" w:id="0">
    <w:p w14:paraId="40C54E1B" w14:textId="77777777" w:rsidR="00D163A1" w:rsidRDefault="00D163A1" w:rsidP="0075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967D" w14:textId="1D799F53" w:rsidR="00F10A38" w:rsidRPr="003F2DC3" w:rsidRDefault="00F10A38" w:rsidP="00F10A38">
    <w:pPr>
      <w:pStyle w:val="Footer"/>
      <w:rPr>
        <w:lang w:val="en-CA"/>
      </w:rPr>
    </w:pPr>
    <w:bookmarkStart w:id="1" w:name="_Hlk199854514"/>
    <w:bookmarkStart w:id="2" w:name="_Hlk199854515"/>
    <w:bookmarkStart w:id="3" w:name="_Hlk199854960"/>
    <w:bookmarkStart w:id="4" w:name="_Hlk199854961"/>
    <w:bookmarkStart w:id="5" w:name="_Hlk199856979"/>
    <w:bookmarkStart w:id="6" w:name="_Hlk199856980"/>
    <w:bookmarkStart w:id="7" w:name="_Hlk199858471"/>
    <w:bookmarkStart w:id="8" w:name="_Hlk199858472"/>
    <w:r>
      <w:rPr>
        <w:lang w:val="en-CA"/>
      </w:rPr>
      <w:t>LINE</w:t>
    </w:r>
    <w:r>
      <w:rPr>
        <w:lang w:val="en-CA"/>
      </w:rPr>
      <w:t>: Form™</w:t>
    </w:r>
    <w:r w:rsidRPr="003F2DC3">
      <w:rPr>
        <w:lang w:val="en-CA"/>
      </w:rPr>
      <w:t xml:space="preserve"> </w:t>
    </w:r>
    <w:r>
      <w:rPr>
        <w:lang w:val="en-CA"/>
      </w:rPr>
      <w:t>Wall Fins</w:t>
    </w:r>
    <w:r w:rsidR="007D353C">
      <w:rPr>
        <w:lang w:val="en-CA"/>
      </w:rPr>
      <w:t xml:space="preserve">                                </w:t>
    </w:r>
    <w:r w:rsidRPr="003F2DC3">
      <w:rPr>
        <w:lang w:val="en-CA"/>
      </w:rPr>
      <w:t xml:space="preserve">                                                                          www.maxxitgroup.com                                                          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51ECF652" w14:textId="59DA433E" w:rsidR="00A81B8D" w:rsidRPr="00F10A38" w:rsidRDefault="00A81B8D" w:rsidP="00F10A38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A662" w14:textId="77777777" w:rsidR="00D163A1" w:rsidRDefault="00D163A1" w:rsidP="00753B1B">
      <w:pPr>
        <w:spacing w:after="0" w:line="240" w:lineRule="auto"/>
      </w:pPr>
      <w:r>
        <w:separator/>
      </w:r>
    </w:p>
  </w:footnote>
  <w:footnote w:type="continuationSeparator" w:id="0">
    <w:p w14:paraId="222A4FE2" w14:textId="77777777" w:rsidR="00D163A1" w:rsidRDefault="00D163A1" w:rsidP="0075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8C01" w14:textId="39D3D775" w:rsidR="00F02186" w:rsidRDefault="00F02186">
    <w:pPr>
      <w:pStyle w:val="Header"/>
    </w:pPr>
    <w:bookmarkStart w:id="0" w:name="_Hlk199854897"/>
    <w:r>
      <w:rPr>
        <w:noProof/>
      </w:rPr>
      <w:drawing>
        <wp:inline distT="0" distB="0" distL="0" distR="0" wp14:anchorId="0B4651D2" wp14:editId="0EFD8524">
          <wp:extent cx="1455420" cy="236220"/>
          <wp:effectExtent l="0" t="0" r="0" b="0"/>
          <wp:docPr id="901293938" name="Picture 1" descr="A black x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93938" name="Picture 1" descr="A black x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A05"/>
    <w:multiLevelType w:val="hybridMultilevel"/>
    <w:tmpl w:val="FB0E099C"/>
    <w:lvl w:ilvl="0" w:tplc="5BC89112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" w15:restartNumberingAfterBreak="0">
    <w:nsid w:val="0CD50886"/>
    <w:multiLevelType w:val="hybridMultilevel"/>
    <w:tmpl w:val="C2C47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FDA"/>
    <w:multiLevelType w:val="hybridMultilevel"/>
    <w:tmpl w:val="B3241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3B8E"/>
    <w:multiLevelType w:val="hybridMultilevel"/>
    <w:tmpl w:val="508A3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F3B"/>
    <w:multiLevelType w:val="hybridMultilevel"/>
    <w:tmpl w:val="140ECC0E"/>
    <w:lvl w:ilvl="0" w:tplc="BDE69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B68F3"/>
    <w:multiLevelType w:val="hybridMultilevel"/>
    <w:tmpl w:val="91EC9A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10A5C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BC7"/>
    <w:multiLevelType w:val="hybridMultilevel"/>
    <w:tmpl w:val="C68EB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1E6"/>
    <w:multiLevelType w:val="hybridMultilevel"/>
    <w:tmpl w:val="4F4EC196"/>
    <w:lvl w:ilvl="0" w:tplc="EDBE1AC8">
      <w:start w:val="1"/>
      <w:numFmt w:val="upperLetter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9" w15:restartNumberingAfterBreak="0">
    <w:nsid w:val="1C825016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B28B7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030E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E38C6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E0F48"/>
    <w:multiLevelType w:val="hybridMultilevel"/>
    <w:tmpl w:val="00228B30"/>
    <w:lvl w:ilvl="0" w:tplc="44EEB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80DB9"/>
    <w:multiLevelType w:val="multilevel"/>
    <w:tmpl w:val="CF9C3F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25FA169C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0271A"/>
    <w:multiLevelType w:val="hybridMultilevel"/>
    <w:tmpl w:val="E5B638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10F2B"/>
    <w:multiLevelType w:val="hybridMultilevel"/>
    <w:tmpl w:val="EC02A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431D4"/>
    <w:multiLevelType w:val="hybridMultilevel"/>
    <w:tmpl w:val="31921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70FB6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4AE8"/>
    <w:multiLevelType w:val="hybridMultilevel"/>
    <w:tmpl w:val="2B2CC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04A01"/>
    <w:multiLevelType w:val="hybridMultilevel"/>
    <w:tmpl w:val="1458F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C95"/>
    <w:multiLevelType w:val="multilevel"/>
    <w:tmpl w:val="D62E58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B4054BD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A3565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814D5"/>
    <w:multiLevelType w:val="hybridMultilevel"/>
    <w:tmpl w:val="60BA4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81ED3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42A92"/>
    <w:multiLevelType w:val="hybridMultilevel"/>
    <w:tmpl w:val="C5ACD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F710C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90EBE"/>
    <w:multiLevelType w:val="hybridMultilevel"/>
    <w:tmpl w:val="82DA62F2"/>
    <w:lvl w:ilvl="0" w:tplc="727C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B547AB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BBF"/>
    <w:multiLevelType w:val="hybridMultilevel"/>
    <w:tmpl w:val="7A58F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94CA2"/>
    <w:multiLevelType w:val="hybridMultilevel"/>
    <w:tmpl w:val="D9F65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43B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9691E"/>
    <w:multiLevelType w:val="hybridMultilevel"/>
    <w:tmpl w:val="115C3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D2501"/>
    <w:multiLevelType w:val="hybridMultilevel"/>
    <w:tmpl w:val="F604A78A"/>
    <w:lvl w:ilvl="0" w:tplc="4D4CF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C27528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B39E5"/>
    <w:multiLevelType w:val="hybridMultilevel"/>
    <w:tmpl w:val="72769848"/>
    <w:lvl w:ilvl="0" w:tplc="A282F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903C50"/>
    <w:multiLevelType w:val="multilevel"/>
    <w:tmpl w:val="19260798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R1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CF025C"/>
    <w:multiLevelType w:val="hybridMultilevel"/>
    <w:tmpl w:val="87A2F652"/>
    <w:lvl w:ilvl="0" w:tplc="78E8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6C45DC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21B8A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33573"/>
    <w:multiLevelType w:val="hybridMultilevel"/>
    <w:tmpl w:val="A0623A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11C75"/>
    <w:multiLevelType w:val="hybridMultilevel"/>
    <w:tmpl w:val="15E2CBF8"/>
    <w:lvl w:ilvl="0" w:tplc="EA9AA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0F5525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D04E4"/>
    <w:multiLevelType w:val="hybridMultilevel"/>
    <w:tmpl w:val="BCD4C752"/>
    <w:lvl w:ilvl="0" w:tplc="92926860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6" w15:restartNumberingAfterBreak="0">
    <w:nsid w:val="6C902FAB"/>
    <w:multiLevelType w:val="hybridMultilevel"/>
    <w:tmpl w:val="A83A5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42E06"/>
    <w:multiLevelType w:val="hybridMultilevel"/>
    <w:tmpl w:val="9664D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5320D2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E47B3"/>
    <w:multiLevelType w:val="hybridMultilevel"/>
    <w:tmpl w:val="8C5E9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8076C"/>
    <w:multiLevelType w:val="hybridMultilevel"/>
    <w:tmpl w:val="41781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576909"/>
    <w:multiLevelType w:val="hybridMultilevel"/>
    <w:tmpl w:val="7A58F7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60874"/>
    <w:multiLevelType w:val="hybridMultilevel"/>
    <w:tmpl w:val="A21A5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144A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DA3564"/>
    <w:multiLevelType w:val="hybridMultilevel"/>
    <w:tmpl w:val="9752C482"/>
    <w:lvl w:ilvl="0" w:tplc="7794E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296489">
    <w:abstractNumId w:val="38"/>
  </w:num>
  <w:num w:numId="2" w16cid:durableId="1023484107">
    <w:abstractNumId w:val="31"/>
  </w:num>
  <w:num w:numId="3" w16cid:durableId="676425760">
    <w:abstractNumId w:val="5"/>
  </w:num>
  <w:num w:numId="4" w16cid:durableId="442454629">
    <w:abstractNumId w:val="14"/>
  </w:num>
  <w:num w:numId="5" w16cid:durableId="163713771">
    <w:abstractNumId w:val="27"/>
  </w:num>
  <w:num w:numId="6" w16cid:durableId="1901864018">
    <w:abstractNumId w:val="21"/>
  </w:num>
  <w:num w:numId="7" w16cid:durableId="812677617">
    <w:abstractNumId w:val="52"/>
  </w:num>
  <w:num w:numId="8" w16cid:durableId="152184644">
    <w:abstractNumId w:val="13"/>
  </w:num>
  <w:num w:numId="9" w16cid:durableId="685786475">
    <w:abstractNumId w:val="1"/>
  </w:num>
  <w:num w:numId="10" w16cid:durableId="912471400">
    <w:abstractNumId w:val="50"/>
  </w:num>
  <w:num w:numId="11" w16cid:durableId="468401415">
    <w:abstractNumId w:val="34"/>
  </w:num>
  <w:num w:numId="12" w16cid:durableId="851916104">
    <w:abstractNumId w:val="29"/>
  </w:num>
  <w:num w:numId="13" w16cid:durableId="336924294">
    <w:abstractNumId w:val="7"/>
  </w:num>
  <w:num w:numId="14" w16cid:durableId="1064792319">
    <w:abstractNumId w:val="53"/>
  </w:num>
  <w:num w:numId="15" w16cid:durableId="673268519">
    <w:abstractNumId w:val="4"/>
  </w:num>
  <w:num w:numId="16" w16cid:durableId="764618548">
    <w:abstractNumId w:val="25"/>
  </w:num>
  <w:num w:numId="17" w16cid:durableId="583102260">
    <w:abstractNumId w:val="43"/>
  </w:num>
  <w:num w:numId="18" w16cid:durableId="1291474466">
    <w:abstractNumId w:val="20"/>
  </w:num>
  <w:num w:numId="19" w16cid:durableId="1325621808">
    <w:abstractNumId w:val="3"/>
  </w:num>
  <w:num w:numId="20" w16cid:durableId="251084420">
    <w:abstractNumId w:val="18"/>
  </w:num>
  <w:num w:numId="21" w16cid:durableId="161164726">
    <w:abstractNumId w:val="37"/>
  </w:num>
  <w:num w:numId="22" w16cid:durableId="1812136384">
    <w:abstractNumId w:val="47"/>
  </w:num>
  <w:num w:numId="23" w16cid:durableId="1278678807">
    <w:abstractNumId w:val="16"/>
  </w:num>
  <w:num w:numId="24" w16cid:durableId="577176552">
    <w:abstractNumId w:val="22"/>
  </w:num>
  <w:num w:numId="25" w16cid:durableId="1697585721">
    <w:abstractNumId w:val="39"/>
  </w:num>
  <w:num w:numId="26" w16cid:durableId="1849708443">
    <w:abstractNumId w:val="35"/>
  </w:num>
  <w:num w:numId="27" w16cid:durableId="1832676770">
    <w:abstractNumId w:val="0"/>
  </w:num>
  <w:num w:numId="28" w16cid:durableId="631133088">
    <w:abstractNumId w:val="8"/>
  </w:num>
  <w:num w:numId="29" w16cid:durableId="173107038">
    <w:abstractNumId w:val="45"/>
  </w:num>
  <w:num w:numId="30" w16cid:durableId="821121318">
    <w:abstractNumId w:val="2"/>
  </w:num>
  <w:num w:numId="31" w16cid:durableId="332222845">
    <w:abstractNumId w:val="32"/>
  </w:num>
  <w:num w:numId="32" w16cid:durableId="137184866">
    <w:abstractNumId w:val="42"/>
  </w:num>
  <w:num w:numId="33" w16cid:durableId="1511216096">
    <w:abstractNumId w:val="17"/>
  </w:num>
  <w:num w:numId="34" w16cid:durableId="1445537202">
    <w:abstractNumId w:val="46"/>
  </w:num>
  <w:num w:numId="35" w16cid:durableId="529732854">
    <w:abstractNumId w:val="49"/>
  </w:num>
  <w:num w:numId="36" w16cid:durableId="2033458761">
    <w:abstractNumId w:val="38"/>
  </w:num>
  <w:num w:numId="37" w16cid:durableId="1624918906">
    <w:abstractNumId w:val="38"/>
  </w:num>
  <w:num w:numId="38" w16cid:durableId="583805173">
    <w:abstractNumId w:val="30"/>
  </w:num>
  <w:num w:numId="39" w16cid:durableId="1855798121">
    <w:abstractNumId w:val="38"/>
  </w:num>
  <w:num w:numId="40" w16cid:durableId="1163085241">
    <w:abstractNumId w:val="38"/>
  </w:num>
  <w:num w:numId="41" w16cid:durableId="306594743">
    <w:abstractNumId w:val="23"/>
  </w:num>
  <w:num w:numId="42" w16cid:durableId="1008675957">
    <w:abstractNumId w:val="38"/>
  </w:num>
  <w:num w:numId="43" w16cid:durableId="762650650">
    <w:abstractNumId w:val="28"/>
  </w:num>
  <w:num w:numId="44" w16cid:durableId="1367873928">
    <w:abstractNumId w:val="38"/>
  </w:num>
  <w:num w:numId="45" w16cid:durableId="949163495">
    <w:abstractNumId w:val="10"/>
  </w:num>
  <w:num w:numId="46" w16cid:durableId="1259755636">
    <w:abstractNumId w:val="38"/>
  </w:num>
  <w:num w:numId="47" w16cid:durableId="406533491">
    <w:abstractNumId w:val="15"/>
  </w:num>
  <w:num w:numId="48" w16cid:durableId="32846971">
    <w:abstractNumId w:val="38"/>
  </w:num>
  <w:num w:numId="49" w16cid:durableId="148593306">
    <w:abstractNumId w:val="33"/>
  </w:num>
  <w:num w:numId="50" w16cid:durableId="1163084873">
    <w:abstractNumId w:val="38"/>
  </w:num>
  <w:num w:numId="51" w16cid:durableId="274598160">
    <w:abstractNumId w:val="9"/>
  </w:num>
  <w:num w:numId="52" w16cid:durableId="725951750">
    <w:abstractNumId w:val="38"/>
  </w:num>
  <w:num w:numId="53" w16cid:durableId="895968559">
    <w:abstractNumId w:val="26"/>
  </w:num>
  <w:num w:numId="54" w16cid:durableId="1454977401">
    <w:abstractNumId w:val="38"/>
  </w:num>
  <w:num w:numId="55" w16cid:durableId="964503692">
    <w:abstractNumId w:val="51"/>
  </w:num>
  <w:num w:numId="56" w16cid:durableId="51925347">
    <w:abstractNumId w:val="38"/>
  </w:num>
  <w:num w:numId="57" w16cid:durableId="487551766">
    <w:abstractNumId w:val="6"/>
  </w:num>
  <w:num w:numId="58" w16cid:durableId="1278291257">
    <w:abstractNumId w:val="38"/>
  </w:num>
  <w:num w:numId="59" w16cid:durableId="1166825608">
    <w:abstractNumId w:val="40"/>
  </w:num>
  <w:num w:numId="60" w16cid:durableId="659887299">
    <w:abstractNumId w:val="38"/>
  </w:num>
  <w:num w:numId="61" w16cid:durableId="1664505555">
    <w:abstractNumId w:val="38"/>
  </w:num>
  <w:num w:numId="62" w16cid:durableId="2140561721">
    <w:abstractNumId w:val="38"/>
  </w:num>
  <w:num w:numId="63" w16cid:durableId="115175712">
    <w:abstractNumId w:val="38"/>
  </w:num>
  <w:num w:numId="64" w16cid:durableId="1049690832">
    <w:abstractNumId w:val="48"/>
  </w:num>
  <w:num w:numId="65" w16cid:durableId="406459141">
    <w:abstractNumId w:val="38"/>
  </w:num>
  <w:num w:numId="66" w16cid:durableId="1492065191">
    <w:abstractNumId w:val="38"/>
  </w:num>
  <w:num w:numId="67" w16cid:durableId="673186785">
    <w:abstractNumId w:val="41"/>
  </w:num>
  <w:num w:numId="68" w16cid:durableId="906185508">
    <w:abstractNumId w:val="38"/>
  </w:num>
  <w:num w:numId="69" w16cid:durableId="1520003741">
    <w:abstractNumId w:val="11"/>
  </w:num>
  <w:num w:numId="70" w16cid:durableId="1737777759">
    <w:abstractNumId w:val="38"/>
  </w:num>
  <w:num w:numId="71" w16cid:durableId="1141462534">
    <w:abstractNumId w:val="12"/>
  </w:num>
  <w:num w:numId="72" w16cid:durableId="71660059">
    <w:abstractNumId w:val="38"/>
  </w:num>
  <w:num w:numId="73" w16cid:durableId="1662345961">
    <w:abstractNumId w:val="19"/>
  </w:num>
  <w:num w:numId="74" w16cid:durableId="1495609383">
    <w:abstractNumId w:val="38"/>
  </w:num>
  <w:num w:numId="75" w16cid:durableId="1528253102">
    <w:abstractNumId w:val="36"/>
  </w:num>
  <w:num w:numId="76" w16cid:durableId="1439259217">
    <w:abstractNumId w:val="38"/>
  </w:num>
  <w:num w:numId="77" w16cid:durableId="870459109">
    <w:abstractNumId w:val="24"/>
  </w:num>
  <w:num w:numId="78" w16cid:durableId="104008261">
    <w:abstractNumId w:val="38"/>
  </w:num>
  <w:num w:numId="79" w16cid:durableId="59736808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DC"/>
    <w:rsid w:val="0002157E"/>
    <w:rsid w:val="00024692"/>
    <w:rsid w:val="000301D1"/>
    <w:rsid w:val="0003383F"/>
    <w:rsid w:val="00036FC2"/>
    <w:rsid w:val="00040214"/>
    <w:rsid w:val="0004460A"/>
    <w:rsid w:val="00045CD5"/>
    <w:rsid w:val="00062C17"/>
    <w:rsid w:val="00075F26"/>
    <w:rsid w:val="000849D7"/>
    <w:rsid w:val="00086620"/>
    <w:rsid w:val="00094681"/>
    <w:rsid w:val="000A4885"/>
    <w:rsid w:val="000C0F4F"/>
    <w:rsid w:val="000D6EA2"/>
    <w:rsid w:val="001073F4"/>
    <w:rsid w:val="001162B4"/>
    <w:rsid w:val="00130590"/>
    <w:rsid w:val="00136BBB"/>
    <w:rsid w:val="001373F7"/>
    <w:rsid w:val="0014116E"/>
    <w:rsid w:val="001500A4"/>
    <w:rsid w:val="00154C22"/>
    <w:rsid w:val="00163AF9"/>
    <w:rsid w:val="00185909"/>
    <w:rsid w:val="0019018D"/>
    <w:rsid w:val="00196165"/>
    <w:rsid w:val="001A2170"/>
    <w:rsid w:val="001A7894"/>
    <w:rsid w:val="001B4973"/>
    <w:rsid w:val="001C06F3"/>
    <w:rsid w:val="00221FE9"/>
    <w:rsid w:val="002415DF"/>
    <w:rsid w:val="002416DC"/>
    <w:rsid w:val="00266CDD"/>
    <w:rsid w:val="002719D3"/>
    <w:rsid w:val="00282707"/>
    <w:rsid w:val="00283A89"/>
    <w:rsid w:val="0028583E"/>
    <w:rsid w:val="0029377C"/>
    <w:rsid w:val="002A3F60"/>
    <w:rsid w:val="002C4C72"/>
    <w:rsid w:val="002C576D"/>
    <w:rsid w:val="002D0EB9"/>
    <w:rsid w:val="002D2028"/>
    <w:rsid w:val="002D2B7D"/>
    <w:rsid w:val="002D3B5A"/>
    <w:rsid w:val="002E3761"/>
    <w:rsid w:val="002F38C0"/>
    <w:rsid w:val="003024D0"/>
    <w:rsid w:val="003060F2"/>
    <w:rsid w:val="00311319"/>
    <w:rsid w:val="003122B4"/>
    <w:rsid w:val="00315FE4"/>
    <w:rsid w:val="0031769A"/>
    <w:rsid w:val="00332C7E"/>
    <w:rsid w:val="00347F7F"/>
    <w:rsid w:val="00353E56"/>
    <w:rsid w:val="00370695"/>
    <w:rsid w:val="0037130B"/>
    <w:rsid w:val="003A6383"/>
    <w:rsid w:val="003D3953"/>
    <w:rsid w:val="0043026B"/>
    <w:rsid w:val="004306F9"/>
    <w:rsid w:val="004664CA"/>
    <w:rsid w:val="0049574B"/>
    <w:rsid w:val="004A56F8"/>
    <w:rsid w:val="004B37B6"/>
    <w:rsid w:val="004D3754"/>
    <w:rsid w:val="004E1813"/>
    <w:rsid w:val="004E69E1"/>
    <w:rsid w:val="00511C24"/>
    <w:rsid w:val="00554338"/>
    <w:rsid w:val="00582E70"/>
    <w:rsid w:val="005B1D5E"/>
    <w:rsid w:val="005C10FC"/>
    <w:rsid w:val="005C1F61"/>
    <w:rsid w:val="005D7582"/>
    <w:rsid w:val="005E3A1D"/>
    <w:rsid w:val="005F4FAE"/>
    <w:rsid w:val="0060372A"/>
    <w:rsid w:val="00605228"/>
    <w:rsid w:val="00611866"/>
    <w:rsid w:val="00617FFE"/>
    <w:rsid w:val="00634AF8"/>
    <w:rsid w:val="006407C0"/>
    <w:rsid w:val="006442F2"/>
    <w:rsid w:val="0065039B"/>
    <w:rsid w:val="00655BBA"/>
    <w:rsid w:val="006565BC"/>
    <w:rsid w:val="00662FDC"/>
    <w:rsid w:val="0069221A"/>
    <w:rsid w:val="006945B1"/>
    <w:rsid w:val="006A18DF"/>
    <w:rsid w:val="006B1FBA"/>
    <w:rsid w:val="006B2766"/>
    <w:rsid w:val="006B5085"/>
    <w:rsid w:val="006B56C5"/>
    <w:rsid w:val="007468BA"/>
    <w:rsid w:val="00752796"/>
    <w:rsid w:val="00753B1B"/>
    <w:rsid w:val="007570F5"/>
    <w:rsid w:val="007713B0"/>
    <w:rsid w:val="007718D5"/>
    <w:rsid w:val="00782D93"/>
    <w:rsid w:val="007A5966"/>
    <w:rsid w:val="007A7372"/>
    <w:rsid w:val="007B4B61"/>
    <w:rsid w:val="007C4A80"/>
    <w:rsid w:val="007D353C"/>
    <w:rsid w:val="007F1230"/>
    <w:rsid w:val="007F3739"/>
    <w:rsid w:val="00802E18"/>
    <w:rsid w:val="00855FD5"/>
    <w:rsid w:val="00873DC4"/>
    <w:rsid w:val="00875919"/>
    <w:rsid w:val="0088274F"/>
    <w:rsid w:val="008A0DEE"/>
    <w:rsid w:val="008A2561"/>
    <w:rsid w:val="008B3419"/>
    <w:rsid w:val="008F2308"/>
    <w:rsid w:val="009128AC"/>
    <w:rsid w:val="00930D94"/>
    <w:rsid w:val="00935459"/>
    <w:rsid w:val="00955EDD"/>
    <w:rsid w:val="00974BA9"/>
    <w:rsid w:val="009848F0"/>
    <w:rsid w:val="00991503"/>
    <w:rsid w:val="009B066D"/>
    <w:rsid w:val="009B35B0"/>
    <w:rsid w:val="009D3C72"/>
    <w:rsid w:val="009D6B68"/>
    <w:rsid w:val="009E5800"/>
    <w:rsid w:val="009F41DF"/>
    <w:rsid w:val="00A0117D"/>
    <w:rsid w:val="00A3121D"/>
    <w:rsid w:val="00A65410"/>
    <w:rsid w:val="00A7720C"/>
    <w:rsid w:val="00A81B8D"/>
    <w:rsid w:val="00AA15F1"/>
    <w:rsid w:val="00AA4483"/>
    <w:rsid w:val="00AB0DE0"/>
    <w:rsid w:val="00AB254A"/>
    <w:rsid w:val="00AB4459"/>
    <w:rsid w:val="00AC7713"/>
    <w:rsid w:val="00AD64D9"/>
    <w:rsid w:val="00B05738"/>
    <w:rsid w:val="00B26242"/>
    <w:rsid w:val="00B32319"/>
    <w:rsid w:val="00B34799"/>
    <w:rsid w:val="00B47D61"/>
    <w:rsid w:val="00BA5842"/>
    <w:rsid w:val="00BC1F2C"/>
    <w:rsid w:val="00BC2C97"/>
    <w:rsid w:val="00BC5D6B"/>
    <w:rsid w:val="00BE2FDB"/>
    <w:rsid w:val="00BE4DFC"/>
    <w:rsid w:val="00BF059E"/>
    <w:rsid w:val="00C10435"/>
    <w:rsid w:val="00C2121D"/>
    <w:rsid w:val="00C234C6"/>
    <w:rsid w:val="00C84F14"/>
    <w:rsid w:val="00CD4A83"/>
    <w:rsid w:val="00CE1CD9"/>
    <w:rsid w:val="00CE3881"/>
    <w:rsid w:val="00CF4C41"/>
    <w:rsid w:val="00CF5037"/>
    <w:rsid w:val="00D00E8F"/>
    <w:rsid w:val="00D163A1"/>
    <w:rsid w:val="00D2227F"/>
    <w:rsid w:val="00D228C7"/>
    <w:rsid w:val="00D24C0C"/>
    <w:rsid w:val="00D927CC"/>
    <w:rsid w:val="00D95D08"/>
    <w:rsid w:val="00DB7DF0"/>
    <w:rsid w:val="00DD17EB"/>
    <w:rsid w:val="00DE568F"/>
    <w:rsid w:val="00DE75A2"/>
    <w:rsid w:val="00DF1528"/>
    <w:rsid w:val="00DF37D9"/>
    <w:rsid w:val="00E41F79"/>
    <w:rsid w:val="00E45DA3"/>
    <w:rsid w:val="00E56E00"/>
    <w:rsid w:val="00E6340A"/>
    <w:rsid w:val="00E75D8D"/>
    <w:rsid w:val="00E8498D"/>
    <w:rsid w:val="00E968B1"/>
    <w:rsid w:val="00EB00DF"/>
    <w:rsid w:val="00EB2EE8"/>
    <w:rsid w:val="00EB7EF4"/>
    <w:rsid w:val="00EF35DC"/>
    <w:rsid w:val="00F02186"/>
    <w:rsid w:val="00F05C05"/>
    <w:rsid w:val="00F07600"/>
    <w:rsid w:val="00F10A38"/>
    <w:rsid w:val="00F22945"/>
    <w:rsid w:val="00F3150D"/>
    <w:rsid w:val="00F333CE"/>
    <w:rsid w:val="00F63625"/>
    <w:rsid w:val="00F72BDC"/>
    <w:rsid w:val="00F73C41"/>
    <w:rsid w:val="00F85930"/>
    <w:rsid w:val="00F90E22"/>
    <w:rsid w:val="00FB77A5"/>
    <w:rsid w:val="00FC5D90"/>
    <w:rsid w:val="00FC6507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C93C"/>
  <w15:chartTrackingRefBased/>
  <w15:docId w15:val="{31AD0827-5C2A-4A26-B65D-9720046A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1B"/>
  </w:style>
  <w:style w:type="paragraph" w:styleId="Footer">
    <w:name w:val="footer"/>
    <w:basedOn w:val="Normal"/>
    <w:link w:val="FooterChar"/>
    <w:uiPriority w:val="99"/>
    <w:unhideWhenUsed/>
    <w:rsid w:val="0075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1B"/>
  </w:style>
  <w:style w:type="paragraph" w:customStyle="1" w:styleId="SCT">
    <w:name w:val="SCT"/>
    <w:next w:val="Normal"/>
    <w:uiPriority w:val="99"/>
    <w:rsid w:val="00955EDD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ART">
    <w:name w:val="ART"/>
    <w:next w:val="Normal"/>
    <w:rsid w:val="00752796"/>
    <w:pPr>
      <w:keepNext/>
      <w:widowControl w:val="0"/>
      <w:tabs>
        <w:tab w:val="left" w:pos="900"/>
      </w:tabs>
      <w:autoSpaceDE w:val="0"/>
      <w:autoSpaceDN w:val="0"/>
      <w:adjustRightInd w:val="0"/>
      <w:spacing w:before="480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PR1">
    <w:name w:val="PR1"/>
    <w:rsid w:val="00130590"/>
    <w:pPr>
      <w:widowControl w:val="0"/>
      <w:numPr>
        <w:ilvl w:val="4"/>
        <w:numId w:val="1"/>
      </w:numPr>
      <w:tabs>
        <w:tab w:val="left" w:pos="900"/>
      </w:tabs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DDB855043BB14458E34F3541DD44ADF|413356541" UniqueId="4c31d0f7-e48c-4f4f-9220-1e5ed46b0a1c">
      <p:Name>Auditing</p:Name>
      <p:Description>Audits user actions on documents and list items to the Audit Log.</p:Description>
      <p:CustomData>
        <Audit>
          <CheckInOut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B855043BB14458E34F3541DD44ADF" ma:contentTypeVersion="33" ma:contentTypeDescription="Create a new document." ma:contentTypeScope="" ma:versionID="8a78037beea81c63e202b2ed2857b6a0">
  <xsd:schema xmlns:xsd="http://www.w3.org/2001/XMLSchema" xmlns:xs="http://www.w3.org/2001/XMLSchema" xmlns:p="http://schemas.microsoft.com/office/2006/metadata/properties" xmlns:ns1="http://schemas.microsoft.com/sharepoint/v3" xmlns:ns2="55bacbeb-3473-4b51-b307-b470faacb695" xmlns:ns3="d1da04d1-1a15-4ef7-a896-ae50d64ec49b" targetNamespace="http://schemas.microsoft.com/office/2006/metadata/properties" ma:root="true" ma:fieldsID="f7b0c7204ed0eac990ea7dc6f3e9cfb7" ns1:_="" ns2:_="" ns3:_="">
    <xsd:import namespace="http://schemas.microsoft.com/sharepoint/v3"/>
    <xsd:import namespace="55bacbeb-3473-4b51-b307-b470faacb695"/>
    <xsd:import namespace="d1da04d1-1a15-4ef7-a896-ae50d64ec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ocation" minOccurs="0"/>
                <xsd:element ref="ns2:a103aff7-fe59-425e-b142-1dde41bce06bCountryOrRegion" minOccurs="0"/>
                <xsd:element ref="ns2:a103aff7-fe59-425e-b142-1dde41bce06bState" minOccurs="0"/>
                <xsd:element ref="ns2:a103aff7-fe59-425e-b142-1dde41bce06bCity" minOccurs="0"/>
                <xsd:element ref="ns2:a103aff7-fe59-425e-b142-1dde41bce06bPostalCode" minOccurs="0"/>
                <xsd:element ref="ns2:a103aff7-fe59-425e-b142-1dde41bce06bStreet" minOccurs="0"/>
                <xsd:element ref="ns2:a103aff7-fe59-425e-b142-1dde41bce06bGeoLoc" minOccurs="0"/>
                <xsd:element ref="ns2:a103aff7-fe59-425e-b142-1dde41bce06bDispName" minOccurs="0"/>
                <xsd:element ref="ns2: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acbeb-3473-4b51-b307-b470faa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51a953-8bd9-47bf-b292-b011eb2a7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cation" ma:index="26" nillable="true" ma:displayName="location" ma:format="Dropdown" ma:internalName="location">
      <xsd:simpleType>
        <xsd:restriction base="dms:Unknown"/>
      </xsd:simpleType>
    </xsd:element>
    <xsd:element name="a103aff7-fe59-425e-b142-1dde41bce06bCountryOrRegion" ma:index="27" nillable="true" ma:displayName="location: Country/Region" ma:internalName="CountryOrRegion" ma:readOnly="true">
      <xsd:simpleType>
        <xsd:restriction base="dms:Text"/>
      </xsd:simpleType>
    </xsd:element>
    <xsd:element name="a103aff7-fe59-425e-b142-1dde41bce06bState" ma:index="28" nillable="true" ma:displayName="location: State" ma:internalName="State" ma:readOnly="true">
      <xsd:simpleType>
        <xsd:restriction base="dms:Text"/>
      </xsd:simpleType>
    </xsd:element>
    <xsd:element name="a103aff7-fe59-425e-b142-1dde41bce06bCity" ma:index="29" nillable="true" ma:displayName="location: City" ma:internalName="City" ma:readOnly="true">
      <xsd:simpleType>
        <xsd:restriction base="dms:Text"/>
      </xsd:simpleType>
    </xsd:element>
    <xsd:element name="a103aff7-fe59-425e-b142-1dde41bce06bPostalCode" ma:index="30" nillable="true" ma:displayName="location: Postal Code" ma:internalName="PostalCode" ma:readOnly="true">
      <xsd:simpleType>
        <xsd:restriction base="dms:Text"/>
      </xsd:simpleType>
    </xsd:element>
    <xsd:element name="a103aff7-fe59-425e-b142-1dde41bce06bStreet" ma:index="31" nillable="true" ma:displayName="location: Street" ma:internalName="Street" ma:readOnly="true">
      <xsd:simpleType>
        <xsd:restriction base="dms:Text"/>
      </xsd:simpleType>
    </xsd:element>
    <xsd:element name="a103aff7-fe59-425e-b142-1dde41bce06bGeoLoc" ma:index="32" nillable="true" ma:displayName="location: Coordinates" ma:internalName="GeoLoc" ma:readOnly="true">
      <xsd:simpleType>
        <xsd:restriction base="dms:Unknown"/>
      </xsd:simpleType>
    </xsd:element>
    <xsd:element name="a103aff7-fe59-425e-b142-1dde41bce06bDispName" ma:index="33" nillable="true" ma:displayName="location: Name" ma:internalName="DispName" ma:readOnly="true">
      <xsd:simpleType>
        <xsd:restriction base="dms:Text"/>
      </xsd:simpleType>
    </xsd:element>
    <xsd:element name="Time" ma:index="34" nillable="true" ma:displayName="Time" ma:format="DateOnly" ma:internalName="Time">
      <xsd:simpleType>
        <xsd:restriction base="dms:DateTim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a04d1-1a15-4ef7-a896-ae50d64ec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7e09b3e-64fc-4472-94a5-d87f473b1c2d}" ma:internalName="TaxCatchAll" ma:showField="CatchAllData" ma:web="d1da04d1-1a15-4ef7-a896-ae50d64ec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da04d1-1a15-4ef7-a896-ae50d64ec49b" xsi:nil="true"/>
    <lcf76f155ced4ddcb4097134ff3c332f xmlns="55bacbeb-3473-4b51-b307-b470faacb695">
      <Terms xmlns="http://schemas.microsoft.com/office/infopath/2007/PartnerControls"/>
    </lcf76f155ced4ddcb4097134ff3c332f>
    <location xmlns="55bacbeb-3473-4b51-b307-b470faacb695" xsi:nil="true"/>
    <Time xmlns="55bacbeb-3473-4b51-b307-b470faacb6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364DC-2899-4460-97E9-411926745E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DFF2A5E-0F58-4F25-BE63-C4620007C887}"/>
</file>

<file path=customXml/itemProps3.xml><?xml version="1.0" encoding="utf-8"?>
<ds:datastoreItem xmlns:ds="http://schemas.openxmlformats.org/officeDocument/2006/customXml" ds:itemID="{1B2F8A4E-3EF2-4550-BD7F-BF14EEF9270F}">
  <ds:schemaRefs>
    <ds:schemaRef ds:uri="http://schemas.microsoft.com/office/2006/metadata/properties"/>
    <ds:schemaRef ds:uri="http://schemas.microsoft.com/office/infopath/2007/PartnerControls"/>
    <ds:schemaRef ds:uri="d1da04d1-1a15-4ef7-a896-ae50d64ec49b"/>
    <ds:schemaRef ds:uri="55bacbeb-3473-4b51-b307-b470faacb695"/>
  </ds:schemaRefs>
</ds:datastoreItem>
</file>

<file path=customXml/itemProps4.xml><?xml version="1.0" encoding="utf-8"?>
<ds:datastoreItem xmlns:ds="http://schemas.openxmlformats.org/officeDocument/2006/customXml" ds:itemID="{A5DD94C0-0C25-43C4-AFFF-C480DBC30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Bourque | Maxxit Group</dc:creator>
  <cp:keywords/>
  <dc:description/>
  <cp:lastModifiedBy>Svetlana Malykh</cp:lastModifiedBy>
  <cp:revision>21</cp:revision>
  <cp:lastPrinted>2022-12-13T07:08:00Z</cp:lastPrinted>
  <dcterms:created xsi:type="dcterms:W3CDTF">2025-05-09T14:46:00Z</dcterms:created>
  <dcterms:modified xsi:type="dcterms:W3CDTF">2025-06-05T20:10:00Z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0x0101003DDB855043BB14458E34F3541DD44ADF</vt:lpwstr>
  </property>
  <property fmtid="{D5CDD505-2E9C-101B-9397-08002B2CF9AE}" pid="3" name="MediaServiceImageTags">
    <vt:lpwstr/>
  </property>
</Properties>
</file>